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3F" w:rsidRPr="00DC1466" w:rsidRDefault="000B693F" w:rsidP="000B693F">
      <w:pPr>
        <w:tabs>
          <w:tab w:val="left" w:pos="4680"/>
        </w:tabs>
        <w:ind w:left="4248" w:right="-286" w:firstLine="5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OR.0050.1.</w:t>
      </w:r>
      <w:r w:rsidR="00E72C1C">
        <w:rPr>
          <w:rFonts w:ascii="Arial" w:hAnsi="Arial" w:cs="Arial"/>
          <w:b/>
          <w:sz w:val="20"/>
          <w:szCs w:val="20"/>
        </w:rPr>
        <w:t>303</w:t>
      </w:r>
      <w:r>
        <w:rPr>
          <w:rFonts w:ascii="Arial" w:hAnsi="Arial" w:cs="Arial"/>
          <w:b/>
          <w:sz w:val="20"/>
          <w:szCs w:val="20"/>
        </w:rPr>
        <w:t>.2016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 w:rsidR="00E72C1C">
        <w:rPr>
          <w:rFonts w:ascii="Arial" w:hAnsi="Arial" w:cs="Arial"/>
          <w:b/>
          <w:sz w:val="20"/>
          <w:szCs w:val="20"/>
        </w:rPr>
        <w:t>09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>
        <w:rPr>
          <w:rFonts w:ascii="Arial" w:hAnsi="Arial" w:cs="Arial"/>
          <w:b/>
          <w:sz w:val="20"/>
          <w:szCs w:val="20"/>
        </w:rPr>
        <w:t>6</w:t>
      </w:r>
      <w:r w:rsidRPr="00DC1466">
        <w:rPr>
          <w:rFonts w:ascii="Arial" w:hAnsi="Arial" w:cs="Arial"/>
          <w:b/>
          <w:sz w:val="20"/>
          <w:szCs w:val="20"/>
        </w:rPr>
        <w:t xml:space="preserve"> roku</w:t>
      </w:r>
    </w:p>
    <w:p w:rsidR="000B693F" w:rsidRDefault="000B693F" w:rsidP="000B693F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0B693F" w:rsidRPr="00DC1466" w:rsidRDefault="000B693F" w:rsidP="000B693F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0B693F" w:rsidRPr="00DC1466" w:rsidRDefault="000B693F" w:rsidP="000B693F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  <w:bookmarkStart w:id="0" w:name="_GoBack"/>
      <w:bookmarkEnd w:id="0"/>
    </w:p>
    <w:p w:rsidR="000B693F" w:rsidRPr="00DC1466" w:rsidRDefault="000B693F" w:rsidP="000B693F">
      <w:pPr>
        <w:jc w:val="both"/>
        <w:rPr>
          <w:rFonts w:ascii="Arial" w:hAnsi="Arial" w:cs="Arial"/>
        </w:rPr>
      </w:pPr>
    </w:p>
    <w:p w:rsidR="000B693F" w:rsidRPr="00DC1466" w:rsidRDefault="000B693F" w:rsidP="000B693F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0B693F" w:rsidRPr="00DC1466" w:rsidRDefault="000B693F" w:rsidP="000B693F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0B693F" w:rsidRPr="00DC1466" w:rsidRDefault="000B693F" w:rsidP="000B693F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0B693F" w:rsidRPr="00DC1466" w:rsidRDefault="000B693F" w:rsidP="000B693F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0B693F" w:rsidRPr="00DC1466" w:rsidRDefault="000B693F" w:rsidP="000B693F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>-202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0B693F" w:rsidRPr="00B90DD6" w:rsidRDefault="000B693F" w:rsidP="000B693F">
      <w:pPr>
        <w:ind w:right="-288"/>
        <w:jc w:val="both"/>
        <w:rPr>
          <w:rFonts w:ascii="Arial" w:hAnsi="Arial" w:cs="Arial"/>
          <w:sz w:val="22"/>
          <w:szCs w:val="22"/>
          <w:u w:val="single"/>
        </w:rPr>
      </w:pPr>
      <w:r w:rsidRPr="00B90DD6">
        <w:rPr>
          <w:rFonts w:ascii="Arial" w:hAnsi="Arial" w:cs="Arial"/>
          <w:sz w:val="22"/>
          <w:szCs w:val="22"/>
          <w:u w:val="single"/>
        </w:rPr>
        <w:t>Ad.1</w:t>
      </w: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0B693F" w:rsidRPr="00DC1466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>
        <w:rPr>
          <w:rFonts w:ascii="Arial" w:hAnsi="Arial" w:cs="Arial"/>
          <w:sz w:val="22"/>
          <w:szCs w:val="22"/>
        </w:rPr>
        <w:t>78,71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>
        <w:rPr>
          <w:rFonts w:ascii="Arial" w:hAnsi="Arial" w:cs="Arial"/>
          <w:sz w:val="22"/>
          <w:szCs w:val="22"/>
        </w:rPr>
        <w:t>99,51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>
        <w:rPr>
          <w:rFonts w:ascii="Arial" w:hAnsi="Arial" w:cs="Arial"/>
          <w:sz w:val="22"/>
          <w:szCs w:val="22"/>
        </w:rPr>
        <w:t>wyższym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>
        <w:rPr>
          <w:rFonts w:ascii="Arial" w:hAnsi="Arial" w:cs="Arial"/>
          <w:sz w:val="22"/>
          <w:szCs w:val="22"/>
        </w:rPr>
        <w:t>5,79%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między innymi ze względu </w:t>
      </w:r>
      <w:r>
        <w:rPr>
          <w:rFonts w:ascii="Arial" w:hAnsi="Arial" w:cs="Arial"/>
          <w:sz w:val="22"/>
          <w:szCs w:val="22"/>
        </w:rPr>
        <w:br/>
        <w:t xml:space="preserve">na zwiększenie planowanej subwencji ogólnej na 2017 rok o kwotę 1.544.230 zł w stosunku </w:t>
      </w:r>
      <w:r>
        <w:rPr>
          <w:rFonts w:ascii="Arial" w:hAnsi="Arial" w:cs="Arial"/>
          <w:sz w:val="22"/>
          <w:szCs w:val="22"/>
        </w:rPr>
        <w:br/>
        <w:t xml:space="preserve">do planu obwiązującego w 2016 roku, co stanowi </w:t>
      </w:r>
      <w:r w:rsidR="008C0F13">
        <w:rPr>
          <w:rFonts w:ascii="Arial" w:hAnsi="Arial" w:cs="Arial"/>
          <w:sz w:val="22"/>
          <w:szCs w:val="22"/>
        </w:rPr>
        <w:t>9,35</w:t>
      </w:r>
      <w:r>
        <w:rPr>
          <w:rFonts w:ascii="Arial" w:hAnsi="Arial" w:cs="Arial"/>
          <w:sz w:val="22"/>
          <w:szCs w:val="22"/>
        </w:rPr>
        <w:t xml:space="preserve"> %</w:t>
      </w:r>
      <w:r w:rsidR="008C0F13">
        <w:rPr>
          <w:rFonts w:ascii="Arial" w:hAnsi="Arial" w:cs="Arial"/>
          <w:sz w:val="22"/>
          <w:szCs w:val="22"/>
        </w:rPr>
        <w:t xml:space="preserve"> wzrostu</w:t>
      </w:r>
      <w:r>
        <w:rPr>
          <w:rFonts w:ascii="Arial" w:hAnsi="Arial" w:cs="Arial"/>
          <w:sz w:val="22"/>
          <w:szCs w:val="22"/>
        </w:rPr>
        <w:t xml:space="preserve"> oraz planowanych udziałów </w:t>
      </w:r>
      <w:r w:rsidR="008C0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podatku dochodowym od osób fizycznych o 14,97% co stanowi wzrost o kwotę 1.276.080 zł do planu obowiązującego w br. </w:t>
      </w:r>
      <w:r w:rsidR="008C0F13">
        <w:rPr>
          <w:rFonts w:ascii="Arial" w:hAnsi="Arial" w:cs="Arial"/>
          <w:sz w:val="22"/>
          <w:szCs w:val="22"/>
        </w:rPr>
        <w:t xml:space="preserve">Odnotowano również wzrost  o 9,35% dotacji i środków na cele bieżące. Natomiast pozostałe dochody zaplanowano na poziomie niższym o 47,12% </w:t>
      </w:r>
      <w:r>
        <w:rPr>
          <w:rFonts w:ascii="Arial" w:hAnsi="Arial" w:cs="Arial"/>
          <w:sz w:val="22"/>
          <w:szCs w:val="22"/>
        </w:rPr>
        <w:t xml:space="preserve"> z </w:t>
      </w:r>
      <w:r w:rsidR="008C0F13">
        <w:rPr>
          <w:rFonts w:ascii="Arial" w:hAnsi="Arial" w:cs="Arial"/>
          <w:sz w:val="22"/>
          <w:szCs w:val="22"/>
        </w:rPr>
        <w:t xml:space="preserve">powodu otrzymanego </w:t>
      </w:r>
      <w:r w:rsidR="00683E43">
        <w:rPr>
          <w:rFonts w:ascii="Arial" w:hAnsi="Arial" w:cs="Arial"/>
          <w:sz w:val="22"/>
          <w:szCs w:val="22"/>
        </w:rPr>
        <w:t xml:space="preserve">jednorazowego </w:t>
      </w:r>
      <w:r w:rsidR="008C0F13">
        <w:rPr>
          <w:rFonts w:ascii="Arial" w:hAnsi="Arial" w:cs="Arial"/>
          <w:sz w:val="22"/>
          <w:szCs w:val="22"/>
        </w:rPr>
        <w:t>zwrotu podatku naliczonego w 2016 roku z tytułu korekty deklaracji za remonty świetlic</w:t>
      </w:r>
      <w:r w:rsidR="00683E43">
        <w:rPr>
          <w:rFonts w:ascii="Arial" w:hAnsi="Arial" w:cs="Arial"/>
          <w:sz w:val="22"/>
          <w:szCs w:val="22"/>
        </w:rPr>
        <w:t xml:space="preserve"> w części dotyczącej sprzedaży opodatkowanej</w:t>
      </w:r>
      <w:r w:rsidR="008C0F13">
        <w:rPr>
          <w:rFonts w:ascii="Arial" w:hAnsi="Arial" w:cs="Arial"/>
          <w:sz w:val="22"/>
          <w:szCs w:val="22"/>
        </w:rPr>
        <w:t xml:space="preserve"> w </w:t>
      </w:r>
      <w:r w:rsidR="00683E43">
        <w:rPr>
          <w:rFonts w:ascii="Arial" w:hAnsi="Arial" w:cs="Arial"/>
          <w:sz w:val="22"/>
          <w:szCs w:val="22"/>
        </w:rPr>
        <w:t>wysokości 701.258 zł</w:t>
      </w:r>
      <w:r w:rsidR="008C0F1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Przyjęto w planie na 201</w:t>
      </w:r>
      <w:r w:rsidR="00683E4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</w:t>
      </w:r>
      <w:r w:rsidR="00683E43">
        <w:rPr>
          <w:rFonts w:ascii="Arial" w:hAnsi="Arial" w:cs="Arial"/>
          <w:sz w:val="22"/>
          <w:szCs w:val="22"/>
        </w:rPr>
        <w:t>wzrost podatków</w:t>
      </w:r>
      <w:r>
        <w:rPr>
          <w:rFonts w:ascii="Arial" w:hAnsi="Arial" w:cs="Arial"/>
          <w:sz w:val="22"/>
          <w:szCs w:val="22"/>
        </w:rPr>
        <w:t xml:space="preserve"> o </w:t>
      </w:r>
      <w:r w:rsidR="00683E43">
        <w:rPr>
          <w:rFonts w:ascii="Arial" w:hAnsi="Arial" w:cs="Arial"/>
          <w:sz w:val="22"/>
          <w:szCs w:val="22"/>
        </w:rPr>
        <w:t>2,98</w:t>
      </w:r>
      <w:r>
        <w:rPr>
          <w:rFonts w:ascii="Arial" w:hAnsi="Arial" w:cs="Arial"/>
          <w:sz w:val="22"/>
          <w:szCs w:val="22"/>
        </w:rPr>
        <w:t>%</w:t>
      </w:r>
      <w:r w:rsidR="00683E43">
        <w:rPr>
          <w:rFonts w:ascii="Arial" w:hAnsi="Arial" w:cs="Arial"/>
          <w:sz w:val="22"/>
          <w:szCs w:val="22"/>
        </w:rPr>
        <w:t xml:space="preserve"> ze względu na zmianę podstaw opodatkowania oraz minimalnego wzrostu podatku od nieruchomości opisanej </w:t>
      </w:r>
      <w:r w:rsidR="00B31918">
        <w:rPr>
          <w:rFonts w:ascii="Arial" w:hAnsi="Arial" w:cs="Arial"/>
          <w:sz w:val="22"/>
          <w:szCs w:val="22"/>
        </w:rPr>
        <w:br/>
      </w:r>
      <w:r w:rsidR="00683E43">
        <w:rPr>
          <w:rFonts w:ascii="Arial" w:hAnsi="Arial" w:cs="Arial"/>
          <w:sz w:val="22"/>
          <w:szCs w:val="22"/>
        </w:rPr>
        <w:t>w części uzasadnienia do projektu budżetu.</w:t>
      </w:r>
      <w:r>
        <w:rPr>
          <w:rFonts w:ascii="Arial" w:hAnsi="Arial" w:cs="Arial"/>
          <w:sz w:val="22"/>
          <w:szCs w:val="22"/>
        </w:rPr>
        <w:t xml:space="preserve"> </w:t>
      </w:r>
      <w:r w:rsidR="00812FC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ochody przekazywane przez Urzędy Skarbowe </w:t>
      </w:r>
      <w:r w:rsidR="00812FC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wysokościach prognozowanego wykonania na koniec 201</w:t>
      </w:r>
      <w:r w:rsidR="00812FC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roku. D</w:t>
      </w:r>
      <w:r w:rsidRPr="00DC1466">
        <w:rPr>
          <w:rFonts w:ascii="Arial" w:hAnsi="Arial" w:cs="Arial"/>
          <w:sz w:val="22"/>
          <w:szCs w:val="22"/>
        </w:rPr>
        <w:t xml:space="preserve">ochody majątkowe </w:t>
      </w:r>
      <w:r>
        <w:rPr>
          <w:rFonts w:ascii="Arial" w:hAnsi="Arial" w:cs="Arial"/>
          <w:sz w:val="22"/>
          <w:szCs w:val="22"/>
        </w:rPr>
        <w:t>zaplanowano na kwotę 1.00</w:t>
      </w:r>
      <w:r w:rsidR="00812FC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812FC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 zł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>
        <w:rPr>
          <w:rFonts w:ascii="Arial" w:hAnsi="Arial" w:cs="Arial"/>
          <w:sz w:val="22"/>
          <w:szCs w:val="22"/>
        </w:rPr>
        <w:t>1.000.000</w:t>
      </w:r>
      <w:r w:rsidRPr="00DC1466">
        <w:rPr>
          <w:rFonts w:ascii="Arial" w:hAnsi="Arial" w:cs="Arial"/>
          <w:sz w:val="22"/>
          <w:szCs w:val="22"/>
        </w:rPr>
        <w:t xml:space="preserve"> zł.</w:t>
      </w:r>
      <w:r>
        <w:rPr>
          <w:rFonts w:ascii="Arial" w:hAnsi="Arial" w:cs="Arial"/>
          <w:sz w:val="22"/>
          <w:szCs w:val="22"/>
        </w:rPr>
        <w:t xml:space="preserve"> Szczegółowy opis dochodów z tego tytułu opisano na stronie czwartej uzasadnienia </w:t>
      </w:r>
      <w:r>
        <w:rPr>
          <w:rFonts w:ascii="Arial" w:hAnsi="Arial" w:cs="Arial"/>
          <w:sz w:val="22"/>
          <w:szCs w:val="22"/>
        </w:rPr>
        <w:br/>
        <w:t>do projektu budżetu Gminy Rogoźno na 201</w:t>
      </w:r>
      <w:r w:rsidR="00812FC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rok.</w:t>
      </w: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DC1466">
        <w:rPr>
          <w:rFonts w:ascii="Arial" w:hAnsi="Arial" w:cs="Arial"/>
          <w:sz w:val="22"/>
          <w:szCs w:val="22"/>
        </w:rPr>
        <w:t>rzewidywane wykonanie dochodów na koniec 201</w:t>
      </w:r>
      <w:r w:rsidR="00812FC7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t xml:space="preserve">oraz plan dochodów </w:t>
      </w:r>
      <w:r>
        <w:rPr>
          <w:rFonts w:ascii="Arial" w:hAnsi="Arial" w:cs="Arial"/>
          <w:sz w:val="22"/>
          <w:szCs w:val="22"/>
        </w:rPr>
        <w:br/>
        <w:t>na 201</w:t>
      </w:r>
      <w:r w:rsidR="00812FC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z</w:t>
      </w:r>
      <w:r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1559"/>
        <w:gridCol w:w="1560"/>
        <w:gridCol w:w="992"/>
        <w:gridCol w:w="1559"/>
        <w:gridCol w:w="851"/>
      </w:tblGrid>
      <w:tr w:rsidR="000B693F" w:rsidRPr="00DC1466" w:rsidTr="00B13940">
        <w:trPr>
          <w:trHeight w:val="1160"/>
          <w:tblHeader/>
        </w:trPr>
        <w:tc>
          <w:tcPr>
            <w:tcW w:w="3544" w:type="dxa"/>
          </w:tcPr>
          <w:p w:rsidR="000B693F" w:rsidRPr="00DC1466" w:rsidRDefault="000B693F" w:rsidP="00B139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0B693F" w:rsidRPr="0091073D" w:rsidRDefault="000B693F" w:rsidP="00B13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812FC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0B693F" w:rsidRPr="00DC1466" w:rsidRDefault="000B693F" w:rsidP="00B13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0B693F" w:rsidRPr="002B6074" w:rsidRDefault="000B693F" w:rsidP="00812FC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812FC7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992" w:type="dxa"/>
          </w:tcPr>
          <w:p w:rsidR="000B693F" w:rsidRPr="00DC1466" w:rsidRDefault="000B693F" w:rsidP="00B13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A94C4F">
              <w:rPr>
                <w:rFonts w:ascii="Arial" w:hAnsi="Arial" w:cs="Arial"/>
                <w:b/>
                <w:sz w:val="12"/>
                <w:szCs w:val="12"/>
              </w:rPr>
              <w:t xml:space="preserve">planowanego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0B693F" w:rsidRPr="0091073D" w:rsidRDefault="000B693F" w:rsidP="00812F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na 201</w:t>
            </w:r>
            <w:r w:rsidR="00812FC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0B693F" w:rsidRPr="007C374E" w:rsidRDefault="000B693F" w:rsidP="00B13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 w:rsidR="00D84090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spadku do planu 201</w:t>
            </w:r>
            <w:r w:rsidR="00D84090">
              <w:rPr>
                <w:rFonts w:ascii="Arial" w:hAnsi="Arial" w:cs="Arial"/>
                <w:b/>
                <w:sz w:val="12"/>
                <w:szCs w:val="12"/>
              </w:rPr>
              <w:t>6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0B693F" w:rsidRPr="0091073D" w:rsidRDefault="000B693F" w:rsidP="00B13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693F" w:rsidRPr="00DC1466" w:rsidTr="00EC4BF5">
        <w:trPr>
          <w:trHeight w:val="361"/>
        </w:trPr>
        <w:tc>
          <w:tcPr>
            <w:tcW w:w="3544" w:type="dxa"/>
          </w:tcPr>
          <w:p w:rsidR="000B693F" w:rsidRPr="00A94C4F" w:rsidRDefault="000B693F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0B693F" w:rsidRPr="00A94C4F" w:rsidRDefault="00812FC7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16.516.728,00</w:t>
            </w:r>
          </w:p>
        </w:tc>
        <w:tc>
          <w:tcPr>
            <w:tcW w:w="1560" w:type="dxa"/>
            <w:vAlign w:val="center"/>
          </w:tcPr>
          <w:p w:rsidR="000B693F" w:rsidRPr="00A94C4F" w:rsidRDefault="00812FC7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16.516.728,00</w:t>
            </w:r>
          </w:p>
        </w:tc>
        <w:tc>
          <w:tcPr>
            <w:tcW w:w="992" w:type="dxa"/>
            <w:vAlign w:val="center"/>
          </w:tcPr>
          <w:p w:rsidR="000B693F" w:rsidRPr="00A94C4F" w:rsidRDefault="000B693F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  <w:vAlign w:val="center"/>
          </w:tcPr>
          <w:p w:rsidR="000B693F" w:rsidRPr="00A94C4F" w:rsidRDefault="00812FC7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18.060.958,00</w:t>
            </w:r>
          </w:p>
        </w:tc>
        <w:tc>
          <w:tcPr>
            <w:tcW w:w="851" w:type="dxa"/>
            <w:vAlign w:val="center"/>
          </w:tcPr>
          <w:p w:rsidR="000B693F" w:rsidRPr="00A94C4F" w:rsidRDefault="000B693F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812FC7">
              <w:rPr>
                <w:rFonts w:ascii="Arial" w:hAnsi="Arial" w:cs="Arial"/>
                <w:b/>
                <w:sz w:val="20"/>
                <w:szCs w:val="20"/>
              </w:rPr>
              <w:t>9,35</w:t>
            </w:r>
          </w:p>
        </w:tc>
      </w:tr>
      <w:tr w:rsidR="00812FC7" w:rsidRPr="00DC1466" w:rsidTr="00B13940">
        <w:tc>
          <w:tcPr>
            <w:tcW w:w="3544" w:type="dxa"/>
            <w:tcBorders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13.383.829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13.383.829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13.690.449,00</w:t>
            </w:r>
          </w:p>
        </w:tc>
        <w:tc>
          <w:tcPr>
            <w:tcW w:w="851" w:type="dxa"/>
            <w:tcBorders>
              <w:bottom w:val="nil"/>
            </w:tcBorders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>
              <w:rPr>
                <w:rFonts w:ascii="Arial" w:hAnsi="Arial" w:cs="Arial"/>
                <w:i/>
                <w:sz w:val="18"/>
                <w:szCs w:val="18"/>
              </w:rPr>
              <w:t>2,29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2.853.224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2.853.224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4.101.188,00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+43,74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279.675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279.675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269.321,00</w:t>
            </w:r>
          </w:p>
        </w:tc>
        <w:tc>
          <w:tcPr>
            <w:tcW w:w="851" w:type="dxa"/>
            <w:tcBorders>
              <w:top w:val="nil"/>
            </w:tcBorders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-3,70</w:t>
            </w:r>
          </w:p>
        </w:tc>
      </w:tr>
      <w:tr w:rsidR="00812FC7" w:rsidRPr="00DC1466" w:rsidTr="00B13940">
        <w:tc>
          <w:tcPr>
            <w:tcW w:w="3544" w:type="dxa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812FC7" w:rsidRPr="00A94C4F" w:rsidRDefault="00812FC7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9.925.358,00</w:t>
            </w:r>
          </w:p>
        </w:tc>
        <w:tc>
          <w:tcPr>
            <w:tcW w:w="1560" w:type="dxa"/>
            <w:vAlign w:val="center"/>
          </w:tcPr>
          <w:p w:rsidR="00812FC7" w:rsidRPr="00A94C4F" w:rsidRDefault="00812FC7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9.578.133,40</w:t>
            </w:r>
          </w:p>
        </w:tc>
        <w:tc>
          <w:tcPr>
            <w:tcW w:w="992" w:type="dxa"/>
            <w:vAlign w:val="center"/>
          </w:tcPr>
          <w:p w:rsidR="00812FC7" w:rsidRPr="00A94C4F" w:rsidRDefault="00812FC7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96,50</w:t>
            </w:r>
          </w:p>
        </w:tc>
        <w:tc>
          <w:tcPr>
            <w:tcW w:w="1559" w:type="dxa"/>
            <w:vAlign w:val="center"/>
          </w:tcPr>
          <w:p w:rsidR="00812FC7" w:rsidRPr="00A94C4F" w:rsidRDefault="00444B90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11.001.438,00</w:t>
            </w:r>
          </w:p>
        </w:tc>
        <w:tc>
          <w:tcPr>
            <w:tcW w:w="851" w:type="dxa"/>
            <w:vAlign w:val="center"/>
          </w:tcPr>
          <w:p w:rsidR="00812FC7" w:rsidRPr="00A94C4F" w:rsidRDefault="00812FC7" w:rsidP="00444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444B90">
              <w:rPr>
                <w:rFonts w:ascii="Arial" w:hAnsi="Arial" w:cs="Arial"/>
                <w:b/>
                <w:sz w:val="20"/>
                <w:szCs w:val="20"/>
              </w:rPr>
              <w:t>10,84</w:t>
            </w:r>
          </w:p>
        </w:tc>
      </w:tr>
      <w:tr w:rsidR="00812FC7" w:rsidRPr="00DC1466" w:rsidTr="00B13940">
        <w:tc>
          <w:tcPr>
            <w:tcW w:w="3544" w:type="dxa"/>
            <w:tcBorders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8.525.358,00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8.472.850,00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99,38</w:t>
            </w:r>
          </w:p>
        </w:tc>
        <w:tc>
          <w:tcPr>
            <w:tcW w:w="1559" w:type="dxa"/>
            <w:tcBorders>
              <w:bottom w:val="nil"/>
            </w:tcBorders>
          </w:tcPr>
          <w:p w:rsidR="00812FC7" w:rsidRPr="000C4C1F" w:rsidRDefault="00444B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9.801.438,00</w:t>
            </w:r>
          </w:p>
        </w:tc>
        <w:tc>
          <w:tcPr>
            <w:tcW w:w="851" w:type="dxa"/>
            <w:tcBorders>
              <w:bottom w:val="nil"/>
            </w:tcBorders>
          </w:tcPr>
          <w:p w:rsidR="00812FC7" w:rsidRPr="000C4C1F" w:rsidRDefault="00812FC7" w:rsidP="00444B9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="00444B90">
              <w:rPr>
                <w:rFonts w:ascii="Arial" w:hAnsi="Arial" w:cs="Arial"/>
                <w:i/>
                <w:sz w:val="18"/>
                <w:szCs w:val="18"/>
              </w:rPr>
              <w:t>14,97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i/>
                <w:sz w:val="18"/>
                <w:szCs w:val="18"/>
              </w:rPr>
              <w:t>400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.000,00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>
              <w:rPr>
                <w:rFonts w:ascii="Arial" w:hAnsi="Arial" w:cs="Arial"/>
                <w:i/>
                <w:sz w:val="18"/>
                <w:szCs w:val="18"/>
              </w:rPr>
              <w:t>105.283,40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12FC7" w:rsidRPr="000C4C1F" w:rsidRDefault="00812FC7" w:rsidP="002B792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78,95</w:t>
            </w:r>
          </w:p>
        </w:tc>
        <w:tc>
          <w:tcPr>
            <w:tcW w:w="1559" w:type="dxa"/>
            <w:tcBorders>
              <w:top w:val="nil"/>
            </w:tcBorders>
          </w:tcPr>
          <w:p w:rsidR="00812FC7" w:rsidRPr="000C4C1F" w:rsidRDefault="00812FC7" w:rsidP="00444B9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444B90">
              <w:rPr>
                <w:rFonts w:ascii="Arial" w:hAnsi="Arial" w:cs="Arial"/>
                <w:i/>
                <w:sz w:val="18"/>
                <w:szCs w:val="18"/>
              </w:rPr>
              <w:t>200.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000,00</w:t>
            </w:r>
          </w:p>
        </w:tc>
        <w:tc>
          <w:tcPr>
            <w:tcW w:w="851" w:type="dxa"/>
            <w:tcBorders>
              <w:top w:val="nil"/>
            </w:tcBorders>
          </w:tcPr>
          <w:p w:rsidR="00812FC7" w:rsidRPr="000C4C1F" w:rsidRDefault="00444B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-14,29</w:t>
            </w:r>
          </w:p>
        </w:tc>
      </w:tr>
      <w:tr w:rsidR="00812FC7" w:rsidRPr="00DC1466" w:rsidTr="00B13940">
        <w:tc>
          <w:tcPr>
            <w:tcW w:w="3544" w:type="dxa"/>
            <w:tcBorders>
              <w:bottom w:val="nil"/>
            </w:tcBorders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Dotacje celowe i środki pozyskane z innych źródeł w tym: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12FC7" w:rsidRPr="00A94C4F" w:rsidRDefault="00444B90" w:rsidP="004E634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  <w:r w:rsidR="004E6347">
              <w:rPr>
                <w:rFonts w:ascii="Arial" w:hAnsi="Arial" w:cs="Arial"/>
                <w:b/>
                <w:sz w:val="20"/>
                <w:szCs w:val="20"/>
              </w:rPr>
              <w:t>641.217</w:t>
            </w:r>
            <w:r>
              <w:rPr>
                <w:rFonts w:ascii="Arial" w:hAnsi="Arial" w:cs="Arial"/>
                <w:b/>
                <w:sz w:val="20"/>
                <w:szCs w:val="20"/>
              </w:rPr>
              <w:t>,84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12FC7" w:rsidRPr="00A94C4F" w:rsidRDefault="00444B90" w:rsidP="004E634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  <w:r w:rsidR="004E6347">
              <w:rPr>
                <w:rFonts w:ascii="Arial" w:hAnsi="Arial" w:cs="Arial"/>
                <w:b/>
                <w:sz w:val="20"/>
                <w:szCs w:val="20"/>
              </w:rPr>
              <w:t>633.545,76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12FC7" w:rsidRPr="00A94C4F" w:rsidRDefault="00444B90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99,96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12FC7" w:rsidRPr="00A94C4F" w:rsidRDefault="00444B90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21.317.042,00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12FC7" w:rsidRPr="00A94C4F" w:rsidRDefault="00444B90" w:rsidP="008D633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8D633A">
              <w:rPr>
                <w:rFonts w:ascii="Arial" w:hAnsi="Arial" w:cs="Arial"/>
                <w:b/>
                <w:sz w:val="20"/>
                <w:szCs w:val="20"/>
              </w:rPr>
              <w:t>8,53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na zadania z zakresu administracji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ządowej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812FC7" w:rsidRPr="000C4C1F" w:rsidRDefault="00444B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17.667.087,66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812FC7" w:rsidRPr="000C4C1F" w:rsidRDefault="004E634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17.667.087,66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20.076.238,00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+13,64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własne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i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444B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1.741.837,18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1.741.837,18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1.235.404,00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-29,07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bieżące z zakresu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edukacyjnej opieki wychowawczej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finansowanej w całości z budżetu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F03B2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203C5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945,00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środki pozyskane z innych źródeł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203C5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34.184,00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C222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34.184,00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5.400,00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8D633A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8D633A">
              <w:rPr>
                <w:rFonts w:ascii="Arial" w:hAnsi="Arial" w:cs="Arial"/>
                <w:i/>
                <w:sz w:val="18"/>
                <w:szCs w:val="18"/>
              </w:rPr>
              <w:t>84,20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203C50" w:rsidP="00203C5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 dotacje celowe na  zadania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na podstawie porozumień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203C5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45.000,00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203C5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37.327,92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203C5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82,95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majątkowe</w:t>
            </w:r>
            <w:r w:rsidR="004E6347">
              <w:rPr>
                <w:rFonts w:ascii="Arial" w:hAnsi="Arial" w:cs="Arial"/>
                <w:i/>
                <w:sz w:val="18"/>
                <w:szCs w:val="18"/>
              </w:rPr>
              <w:t xml:space="preserve"> i bieżące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4E6347" w:rsidP="004E634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152.164</w:t>
            </w:r>
            <w:r w:rsidR="00203C50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4E634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152.164</w:t>
            </w:r>
            <w:r w:rsidR="00C22290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DC1466" w:rsidTr="00B13940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przekształcenia </w:t>
            </w:r>
          </w:p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prawa użytkowania wieczystego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4.500</w:t>
            </w:r>
            <w:r w:rsidR="00812FC7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8.304,83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184,55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6.000</w:t>
            </w:r>
            <w:r w:rsidR="00812FC7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+33,33</w:t>
            </w:r>
          </w:p>
        </w:tc>
      </w:tr>
      <w:tr w:rsidR="00812FC7" w:rsidRPr="00DC1466" w:rsidTr="00B13940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odpłatnego nabycia prawa własności oraz prawa użytkowania wieczystego </w:t>
            </w:r>
          </w:p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nieruchomości oraz ze składników majątkowych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12FC7" w:rsidRPr="00A94C4F" w:rsidRDefault="00E2559B" w:rsidP="00E255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1.001.462,00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100,15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812FC7" w:rsidRPr="008B106E" w:rsidTr="00B13940">
        <w:trPr>
          <w:trHeight w:val="482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Pozostałe dochody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16.392.393,47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16.432.725,48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15.377.302,58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12FC7" w:rsidRPr="00A94C4F" w:rsidRDefault="00B31918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B13940">
              <w:rPr>
                <w:rFonts w:ascii="Arial" w:hAnsi="Arial" w:cs="Arial"/>
                <w:b/>
                <w:sz w:val="20"/>
                <w:szCs w:val="20"/>
              </w:rPr>
              <w:t>6,19</w:t>
            </w:r>
          </w:p>
        </w:tc>
      </w:tr>
      <w:tr w:rsidR="00812FC7" w:rsidRPr="00DC1466" w:rsidTr="00B13940">
        <w:trPr>
          <w:trHeight w:val="4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E2559B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63.480.197,31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E2559B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63.170.899,47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E2559B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E2559B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66.762.740,58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8B106E" w:rsidRDefault="00E2559B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+5,17</w:t>
            </w:r>
          </w:p>
        </w:tc>
      </w:tr>
      <w:tr w:rsidR="00812FC7" w:rsidRPr="00DC1466" w:rsidTr="00B13940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2FC7" w:rsidRPr="00DC1466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B13940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62.159.087,96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B13940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61.844.523,29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C4BF5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326F06" w:rsidRDefault="00B13940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65.756.740,58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EC4BF5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+5,79</w:t>
            </w:r>
          </w:p>
        </w:tc>
      </w:tr>
      <w:tr w:rsidR="00812FC7" w:rsidRPr="00DC1466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B13940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1.321.109,35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B13940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1.326.376,18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C4BF5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326F0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</w:t>
            </w:r>
            <w:r w:rsidR="00B13940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13940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EC4BF5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-23,85</w:t>
            </w:r>
          </w:p>
        </w:tc>
      </w:tr>
      <w:tr w:rsidR="00812FC7" w:rsidRPr="000C4C1F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wpływy z tytułu przekształcenia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B1394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4.500,</w:t>
            </w:r>
            <w:r w:rsidR="00812FC7" w:rsidRPr="000C4C1F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B1394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8.304,83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6.0</w:t>
            </w:r>
            <w:r w:rsidR="00812FC7">
              <w:rPr>
                <w:rFonts w:ascii="Arial" w:hAnsi="Arial" w:cs="Arial"/>
                <w:i/>
                <w:sz w:val="18"/>
                <w:szCs w:val="18"/>
              </w:rPr>
              <w:t>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+33,33</w:t>
            </w:r>
          </w:p>
        </w:tc>
      </w:tr>
      <w:tr w:rsidR="00812FC7" w:rsidRPr="000C4C1F" w:rsidTr="00B13940">
        <w:trPr>
          <w:trHeight w:val="118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wpływy z tytułu odpłatnego nabycia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własności oraz prawa 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użytkowania wieczystego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nieruchomości oraz ze składników </w:t>
            </w:r>
          </w:p>
          <w:p w:rsidR="00812FC7" w:rsidRPr="0003531D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t>000.000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B1394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1.001.462,00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D8409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4B2A60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0C4C1F" w:rsidTr="00B31918">
        <w:trPr>
          <w:trHeight w:val="107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812FC7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ajątkowe</w:t>
            </w:r>
          </w:p>
          <w:p w:rsidR="00812FC7" w:rsidRPr="000C4C1F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otrzymane z budżetu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państwa na zadania inwestycyjne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i zakupy inwestycyjne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B13940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143.000,</w:t>
            </w:r>
            <w:r w:rsidR="00812FC7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B13940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3.200,00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B13940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143.000,00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B13940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812FC7" w:rsidRPr="000C4C1F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31918" w:rsidRDefault="00B31918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B31918" w:rsidRDefault="00B31918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812FC7" w:rsidRPr="000C4C1F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12FC7" w:rsidRPr="000C4C1F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t xml:space="preserve">wpłaty środków finansowych 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niewykorzystanych w terminie 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wydatków, które nie wygasały 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upływem roku budżetowego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B1394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170.409,35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B13940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170.409,35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4C63B6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0C4C1F" w:rsidRDefault="004C63B6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</w:tbl>
    <w:p w:rsidR="000B693F" w:rsidRPr="000C4C1F" w:rsidRDefault="000B693F" w:rsidP="000B693F">
      <w:pPr>
        <w:ind w:right="-288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>W przewidywanym wykonaniu dochodów na koniec 201</w:t>
      </w:r>
      <w:r w:rsidR="00EC4BF5">
        <w:rPr>
          <w:rFonts w:ascii="Arial" w:eastAsia="Arial Unicode MS" w:hAnsi="Arial" w:cs="Arial"/>
          <w:sz w:val="22"/>
          <w:szCs w:val="22"/>
        </w:rPr>
        <w:t>6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</w:t>
      </w:r>
      <w:r>
        <w:rPr>
          <w:rFonts w:ascii="Arial" w:eastAsia="Arial Unicode MS" w:hAnsi="Arial" w:cs="Arial"/>
          <w:sz w:val="22"/>
          <w:szCs w:val="22"/>
        </w:rPr>
        <w:t xml:space="preserve">i środków pozyskanych z innych źródeł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EC4BF5">
        <w:rPr>
          <w:rFonts w:ascii="Arial" w:eastAsia="Arial Unicode MS" w:hAnsi="Arial" w:cs="Arial"/>
          <w:sz w:val="22"/>
          <w:szCs w:val="22"/>
        </w:rPr>
        <w:t>99,96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i przewidywane wykonanie zadań oraz</w:t>
      </w:r>
      <w:r w:rsidRPr="00DC1466">
        <w:rPr>
          <w:rFonts w:ascii="Arial" w:eastAsia="Arial Unicode MS" w:hAnsi="Arial" w:cs="Arial"/>
          <w:sz w:val="22"/>
          <w:szCs w:val="22"/>
        </w:rPr>
        <w:t xml:space="preserve"> udziały w podatku dochodowym od osób fizycznych na poziomie </w:t>
      </w:r>
      <w:r w:rsidR="00EC4BF5">
        <w:rPr>
          <w:rFonts w:ascii="Arial" w:eastAsia="Arial Unicode MS" w:hAnsi="Arial" w:cs="Arial"/>
          <w:sz w:val="22"/>
          <w:szCs w:val="22"/>
        </w:rPr>
        <w:t>99,38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otrzymanej </w:t>
      </w:r>
      <w:r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za miesiąc wrzesień 201</w:t>
      </w:r>
      <w:r w:rsidR="00EC4BF5">
        <w:rPr>
          <w:rFonts w:ascii="Arial" w:eastAsia="Arial Unicode MS" w:hAnsi="Arial" w:cs="Arial"/>
          <w:sz w:val="22"/>
          <w:szCs w:val="22"/>
        </w:rPr>
        <w:t>6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wykonanie </w:t>
      </w:r>
      <w:r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na 30 września</w:t>
      </w:r>
      <w:r>
        <w:rPr>
          <w:rFonts w:ascii="Arial" w:eastAsia="Arial Unicode MS" w:hAnsi="Arial" w:cs="Arial"/>
          <w:sz w:val="22"/>
          <w:szCs w:val="22"/>
        </w:rPr>
        <w:t xml:space="preserve">  </w:t>
      </w:r>
      <w:r w:rsidRPr="00DC1466">
        <w:rPr>
          <w:rFonts w:ascii="Arial" w:eastAsia="Arial Unicode MS" w:hAnsi="Arial" w:cs="Arial"/>
          <w:sz w:val="22"/>
          <w:szCs w:val="22"/>
        </w:rPr>
        <w:t>br. uwzględniając należności wynikające z czwartej raty płatności, która przypada na dzień 15 listopada 201</w:t>
      </w:r>
      <w:r w:rsidR="00EC4BF5">
        <w:rPr>
          <w:rFonts w:ascii="Arial" w:eastAsia="Arial Unicode MS" w:hAnsi="Arial" w:cs="Arial"/>
          <w:sz w:val="22"/>
          <w:szCs w:val="22"/>
        </w:rPr>
        <w:t>6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EC4BF5">
        <w:rPr>
          <w:rFonts w:ascii="Arial" w:eastAsia="Arial Unicode MS" w:hAnsi="Arial" w:cs="Arial"/>
          <w:sz w:val="22"/>
          <w:szCs w:val="22"/>
        </w:rPr>
        <w:t>7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na dzień 30 września 201</w:t>
      </w:r>
      <w:r w:rsidR="00EC4BF5">
        <w:rPr>
          <w:rFonts w:ascii="Arial" w:eastAsia="Arial Unicode MS" w:hAnsi="Arial" w:cs="Arial"/>
          <w:sz w:val="22"/>
          <w:szCs w:val="22"/>
        </w:rPr>
        <w:t>6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0B693F" w:rsidRPr="0003531D" w:rsidRDefault="000B693F" w:rsidP="000B693F">
      <w:pPr>
        <w:ind w:right="-428"/>
        <w:jc w:val="both"/>
        <w:rPr>
          <w:rFonts w:ascii="Arial" w:hAnsi="Arial" w:cs="Arial"/>
          <w:sz w:val="10"/>
          <w:szCs w:val="10"/>
        </w:rPr>
      </w:pPr>
    </w:p>
    <w:p w:rsidR="000B693F" w:rsidRDefault="000B693F" w:rsidP="000B693F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  <w:r w:rsidRPr="0003531D">
        <w:rPr>
          <w:rFonts w:ascii="Arial" w:hAnsi="Arial" w:cs="Arial"/>
          <w:sz w:val="22"/>
          <w:szCs w:val="22"/>
          <w:u w:val="single"/>
        </w:rPr>
        <w:t>Ad.2</w:t>
      </w:r>
    </w:p>
    <w:p w:rsidR="000B693F" w:rsidRDefault="000B693F" w:rsidP="000B693F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EC4BF5">
        <w:rPr>
          <w:rFonts w:ascii="Arial" w:hAnsi="Arial" w:cs="Arial"/>
          <w:sz w:val="22"/>
          <w:szCs w:val="22"/>
        </w:rPr>
        <w:t>70,73</w:t>
      </w:r>
      <w:r w:rsidRPr="00DC1466">
        <w:rPr>
          <w:rFonts w:ascii="Arial" w:hAnsi="Arial" w:cs="Arial"/>
          <w:sz w:val="22"/>
          <w:szCs w:val="22"/>
        </w:rPr>
        <w:t xml:space="preserve"> 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EC4BF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wyniesie 97,</w:t>
      </w:r>
      <w:r w:rsidR="00EC4BF5">
        <w:rPr>
          <w:rFonts w:ascii="Arial" w:hAnsi="Arial" w:cs="Arial"/>
          <w:sz w:val="22"/>
          <w:szCs w:val="22"/>
        </w:rPr>
        <w:t>25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obowiązu</w:t>
      </w:r>
      <w:r w:rsidR="00EC4BF5">
        <w:rPr>
          <w:rFonts w:ascii="Arial" w:hAnsi="Arial" w:cs="Arial"/>
          <w:sz w:val="22"/>
          <w:szCs w:val="22"/>
        </w:rPr>
        <w:t>jącego na dzień 30 września 2016</w:t>
      </w:r>
      <w:r>
        <w:rPr>
          <w:rFonts w:ascii="Arial" w:hAnsi="Arial" w:cs="Arial"/>
          <w:sz w:val="22"/>
          <w:szCs w:val="22"/>
        </w:rPr>
        <w:t xml:space="preserve"> r.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EC4BF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biorąc również pod uwagę wydatki, które nie będą wygasały z upływem 201</w:t>
      </w:r>
      <w:r w:rsidR="00EC4BF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 związku trwającymi postępowaniami i etapami poszczególnych inwestycji, których realizacja związana jest z warunki atmosferycznymi.</w:t>
      </w: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993"/>
        <w:gridCol w:w="1559"/>
        <w:gridCol w:w="850"/>
      </w:tblGrid>
      <w:tr w:rsidR="000B693F" w:rsidRPr="00DC1466" w:rsidTr="00B13940">
        <w:trPr>
          <w:tblHeader/>
        </w:trPr>
        <w:tc>
          <w:tcPr>
            <w:tcW w:w="3686" w:type="dxa"/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B693F" w:rsidRPr="0003531D" w:rsidRDefault="000B693F" w:rsidP="00B139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Plan wydatków na dzień 30.09.201</w:t>
            </w:r>
            <w:r w:rsidR="00EC4BF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  <w:p w:rsidR="000B693F" w:rsidRPr="0003531D" w:rsidRDefault="000B693F" w:rsidP="00B139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B693F" w:rsidRPr="0003531D" w:rsidRDefault="000B693F" w:rsidP="00EC4B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Przewidywane wykonanie wydatków na dzień 31.12.201</w:t>
            </w:r>
            <w:r w:rsidR="00EC4BF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993" w:type="dxa"/>
          </w:tcPr>
          <w:p w:rsidR="000B693F" w:rsidRPr="0003531D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 w:val="11"/>
                <w:szCs w:val="11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>%</w:t>
            </w:r>
            <w:r>
              <w:rPr>
                <w:rFonts w:ascii="Arial" w:hAnsi="Arial" w:cs="Arial"/>
                <w:b/>
                <w:szCs w:val="20"/>
              </w:rPr>
              <w:br/>
            </w:r>
            <w:r w:rsidRPr="0003531D">
              <w:rPr>
                <w:rFonts w:ascii="Arial" w:hAnsi="Arial" w:cs="Arial"/>
                <w:b/>
                <w:sz w:val="12"/>
                <w:szCs w:val="12"/>
              </w:rPr>
              <w:t>planowanego</w:t>
            </w:r>
          </w:p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0B693F" w:rsidRPr="00BF6244" w:rsidRDefault="000B693F" w:rsidP="00EC4BF5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Cs w:val="20"/>
              </w:rPr>
              <w:br/>
              <w:t>na 201</w:t>
            </w:r>
            <w:r w:rsidR="00EC4BF5">
              <w:rPr>
                <w:rFonts w:ascii="Arial" w:hAnsi="Arial" w:cs="Arial"/>
                <w:b/>
                <w:szCs w:val="20"/>
              </w:rPr>
              <w:t>7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0B693F" w:rsidRPr="007C374E" w:rsidRDefault="000B693F" w:rsidP="00B13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 w:rsidR="008B0A57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 xml:space="preserve">spadku </w:t>
            </w:r>
            <w:r w:rsidR="008B0A57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do planu 201</w:t>
            </w:r>
            <w:r w:rsidR="008B0A57">
              <w:rPr>
                <w:rFonts w:ascii="Arial" w:hAnsi="Arial" w:cs="Arial"/>
                <w:b/>
                <w:sz w:val="12"/>
                <w:szCs w:val="12"/>
              </w:rPr>
              <w:t>6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B693F" w:rsidRPr="00DC1466" w:rsidTr="00B13940">
        <w:tc>
          <w:tcPr>
            <w:tcW w:w="3686" w:type="dxa"/>
            <w:tcBorders>
              <w:bottom w:val="nil"/>
            </w:tcBorders>
          </w:tcPr>
          <w:p w:rsidR="000B693F" w:rsidRPr="0003531D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EC4BF5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60.484.571,86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EC4BF5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59.172.443,43</w:t>
            </w:r>
          </w:p>
        </w:tc>
        <w:tc>
          <w:tcPr>
            <w:tcW w:w="993" w:type="dxa"/>
            <w:tcBorders>
              <w:bottom w:val="nil"/>
            </w:tcBorders>
          </w:tcPr>
          <w:p w:rsidR="000B693F" w:rsidRPr="0003531D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97,83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64.043.773,61</w:t>
            </w:r>
          </w:p>
        </w:tc>
        <w:tc>
          <w:tcPr>
            <w:tcW w:w="850" w:type="dxa"/>
            <w:tcBorders>
              <w:bottom w:val="nil"/>
            </w:tcBorders>
          </w:tcPr>
          <w:p w:rsidR="000B693F" w:rsidRPr="0003531D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+5,88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B74B7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EC4BF5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34.873.474,68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33.855.421,39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97,08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35.585.566,25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+2,04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Default="000B693F" w:rsidP="00B13940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0B693F" w:rsidRPr="0089626E" w:rsidRDefault="000B693F" w:rsidP="00B13940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89626E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21.600.094,26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89626E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21.451.554,58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89626E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99,31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22.392.100,48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+3,67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Default="000B693F" w:rsidP="00B13940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wydatki związane z realizacją</w:t>
            </w:r>
          </w:p>
          <w:p w:rsidR="000B693F" w:rsidRPr="0089626E" w:rsidRDefault="000B693F" w:rsidP="00B13940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89626E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13.273.380,42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89626E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12.403.866,81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89626E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93,45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13.193.465,77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-0,06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6.471.392,32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6.280.702,58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97,05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2C1CF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6.726.</w:t>
            </w:r>
            <w:r w:rsidR="002C1CF3">
              <w:rPr>
                <w:rFonts w:ascii="Arial" w:hAnsi="Arial" w:cs="Arial"/>
                <w:b/>
                <w:i/>
                <w:szCs w:val="20"/>
              </w:rPr>
              <w:t>6</w:t>
            </w:r>
            <w:r>
              <w:rPr>
                <w:rFonts w:ascii="Arial" w:hAnsi="Arial" w:cs="Arial"/>
                <w:b/>
                <w:i/>
                <w:szCs w:val="20"/>
              </w:rPr>
              <w:t>99,12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+3,95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0E5388" w:rsidRDefault="000B693F" w:rsidP="00B13940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18.777.229,86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1F5AD4" w:rsidP="004C63B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18.</w:t>
            </w:r>
            <w:r w:rsidR="004C63B6">
              <w:rPr>
                <w:rFonts w:ascii="Arial" w:hAnsi="Arial" w:cs="Arial"/>
                <w:b/>
                <w:i/>
                <w:szCs w:val="20"/>
              </w:rPr>
              <w:t>6</w:t>
            </w:r>
            <w:r>
              <w:rPr>
                <w:rFonts w:ascii="Arial" w:hAnsi="Arial" w:cs="Arial"/>
                <w:b/>
                <w:i/>
                <w:szCs w:val="20"/>
              </w:rPr>
              <w:t>98.506,25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4C63B6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99,58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21.405.508,24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+14,00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nil"/>
            </w:tcBorders>
          </w:tcPr>
          <w:p w:rsidR="000B693F" w:rsidRPr="000E2C5A" w:rsidRDefault="000B693F" w:rsidP="000E2C5A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362.475,00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337.813,21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93,20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326.000,00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-10,06</w:t>
            </w:r>
          </w:p>
        </w:tc>
      </w:tr>
      <w:tr w:rsidR="000B693F" w:rsidRPr="00DC1466" w:rsidTr="00B13940">
        <w:tc>
          <w:tcPr>
            <w:tcW w:w="3686" w:type="dxa"/>
            <w:tcBorders>
              <w:bottom w:val="nil"/>
            </w:tcBorders>
          </w:tcPr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5.155.689,46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4.659.556,39</w:t>
            </w:r>
          </w:p>
        </w:tc>
        <w:tc>
          <w:tcPr>
            <w:tcW w:w="993" w:type="dxa"/>
            <w:tcBorders>
              <w:bottom w:val="nil"/>
            </w:tcBorders>
          </w:tcPr>
          <w:p w:rsidR="000B693F" w:rsidRPr="00BC124A" w:rsidRDefault="00D84090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90,38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4.342.166,97</w:t>
            </w:r>
          </w:p>
        </w:tc>
        <w:tc>
          <w:tcPr>
            <w:tcW w:w="850" w:type="dxa"/>
            <w:tcBorders>
              <w:bottom w:val="nil"/>
            </w:tcBorders>
          </w:tcPr>
          <w:p w:rsidR="000B693F" w:rsidRPr="00BC124A" w:rsidRDefault="008B0A57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-15,78</w:t>
            </w:r>
          </w:p>
        </w:tc>
      </w:tr>
      <w:tr w:rsidR="000B693F" w:rsidRPr="00DC1466" w:rsidTr="00B13940"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693F" w:rsidRPr="00DC1466" w:rsidTr="00B13940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111757" w:rsidRDefault="000B693F" w:rsidP="000B693F">
            <w:pPr>
              <w:pStyle w:val="NormalnyArialUnicodeMS"/>
              <w:numPr>
                <w:ilvl w:val="0"/>
                <w:numId w:val="7"/>
              </w:numPr>
              <w:tabs>
                <w:tab w:val="clear" w:pos="900"/>
              </w:tabs>
              <w:ind w:left="318" w:hanging="284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w formie dotacji celowych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1.103.575,81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1.004.160,00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1F5AD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90,99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182.022,59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8B0A57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-83,51</w:t>
            </w:r>
          </w:p>
        </w:tc>
      </w:tr>
      <w:tr w:rsidR="000B693F" w:rsidRPr="00DC1466" w:rsidTr="00B13940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B693F" w:rsidP="00B13940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hanging="686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Pozostałe wydatki majątkowe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4.052.113,65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3.655.396,39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1F5AD4" w:rsidP="00D8409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90,</w:t>
            </w:r>
            <w:r w:rsidR="00D84090">
              <w:rPr>
                <w:rFonts w:ascii="Arial" w:hAnsi="Arial" w:cs="Arial"/>
                <w:i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E2C5A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4.160.144,38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8B0A57" w:rsidP="00D8409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+2,6</w:t>
            </w:r>
            <w:r w:rsidR="00D84090">
              <w:rPr>
                <w:rFonts w:ascii="Arial" w:hAnsi="Arial" w:cs="Arial"/>
                <w:i/>
                <w:szCs w:val="20"/>
              </w:rPr>
              <w:t>7</w:t>
            </w:r>
          </w:p>
        </w:tc>
      </w:tr>
      <w:tr w:rsidR="000B693F" w:rsidRPr="0089626E" w:rsidTr="00B13940">
        <w:trPr>
          <w:trHeight w:val="681"/>
        </w:trPr>
        <w:tc>
          <w:tcPr>
            <w:tcW w:w="3686" w:type="dxa"/>
            <w:tcBorders>
              <w:top w:val="single" w:sz="4" w:space="0" w:color="auto"/>
            </w:tcBorders>
          </w:tcPr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BC124A" w:rsidRDefault="00335806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65.640.261,32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BC124A" w:rsidRDefault="00335806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63.831.999,82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B693F" w:rsidRPr="00BC124A" w:rsidRDefault="00335806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BC124A" w:rsidRDefault="00335806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68.385.940,58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B693F" w:rsidRPr="00BC124A" w:rsidRDefault="008B0A57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+</w:t>
            </w:r>
            <w:r w:rsidR="00335806">
              <w:rPr>
                <w:rFonts w:ascii="Arial" w:hAnsi="Arial" w:cs="Arial"/>
                <w:b/>
                <w:szCs w:val="20"/>
              </w:rPr>
              <w:t>4,18</w:t>
            </w:r>
          </w:p>
        </w:tc>
      </w:tr>
    </w:tbl>
    <w:p w:rsidR="000B693F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Według przewidywanego wykonania do</w:t>
      </w:r>
      <w:r>
        <w:rPr>
          <w:rFonts w:ascii="Arial" w:hAnsi="Arial" w:cs="Arial"/>
          <w:sz w:val="22"/>
          <w:szCs w:val="22"/>
        </w:rPr>
        <w:t>chodów i wydatków na koniec 201</w:t>
      </w:r>
      <w:r w:rsidR="008B0A57">
        <w:rPr>
          <w:rFonts w:ascii="Arial" w:hAnsi="Arial" w:cs="Arial"/>
          <w:sz w:val="22"/>
          <w:szCs w:val="22"/>
        </w:rPr>
        <w:t>6</w:t>
      </w:r>
      <w:r w:rsidRPr="00721877">
        <w:rPr>
          <w:rFonts w:ascii="Arial" w:hAnsi="Arial" w:cs="Arial"/>
          <w:sz w:val="22"/>
          <w:szCs w:val="22"/>
        </w:rPr>
        <w:t xml:space="preserve"> roku wynik budżetu i wolne środki będą wynosiły:</w:t>
      </w:r>
    </w:p>
    <w:p w:rsidR="000B693F" w:rsidRPr="00721877" w:rsidRDefault="000B693F" w:rsidP="000B693F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</w:r>
      <w:r w:rsidR="008B0A57">
        <w:rPr>
          <w:rFonts w:ascii="Arial" w:hAnsi="Arial" w:cs="Arial"/>
          <w:sz w:val="22"/>
          <w:szCs w:val="22"/>
        </w:rPr>
        <w:t>63.170.889,47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</w:r>
      <w:r w:rsidR="008B0A57">
        <w:rPr>
          <w:rFonts w:ascii="Arial" w:hAnsi="Arial" w:cs="Arial"/>
          <w:sz w:val="22"/>
          <w:szCs w:val="22"/>
        </w:rPr>
        <w:t>63.831.999,82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0B693F" w:rsidRPr="00721877" w:rsidRDefault="008B0A57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Deficyt</w:t>
      </w:r>
      <w:r w:rsidR="000B693F" w:rsidRPr="00721877">
        <w:rPr>
          <w:rFonts w:ascii="Arial" w:hAnsi="Arial" w:cs="Arial"/>
          <w:b/>
          <w:sz w:val="22"/>
          <w:szCs w:val="22"/>
        </w:rPr>
        <w:tab/>
      </w:r>
      <w:r w:rsidR="000B693F" w:rsidRPr="0072187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661.110,35</w:t>
      </w:r>
      <w:r w:rsidR="000B693F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8B0A57">
        <w:rPr>
          <w:rFonts w:ascii="Arial" w:hAnsi="Arial" w:cs="Arial"/>
          <w:b/>
          <w:sz w:val="22"/>
          <w:szCs w:val="22"/>
        </w:rPr>
        <w:t>2.958.633,78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z tytułu:</w:t>
      </w:r>
    </w:p>
    <w:p w:rsidR="000B693F" w:rsidRPr="00721877" w:rsidRDefault="000B693F" w:rsidP="000B693F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</w:t>
      </w:r>
      <w:r>
        <w:rPr>
          <w:rFonts w:ascii="Arial" w:hAnsi="Arial" w:cs="Arial"/>
          <w:sz w:val="22"/>
          <w:szCs w:val="22"/>
        </w:rPr>
        <w:t>ych środków</w:t>
      </w:r>
      <w:r w:rsidRPr="00721877">
        <w:rPr>
          <w:rFonts w:ascii="Arial" w:hAnsi="Arial" w:cs="Arial"/>
          <w:sz w:val="22"/>
          <w:szCs w:val="22"/>
        </w:rPr>
        <w:t xml:space="preserve"> (201</w:t>
      </w:r>
      <w:r w:rsidR="008B0A57">
        <w:rPr>
          <w:rFonts w:ascii="Arial" w:hAnsi="Arial" w:cs="Arial"/>
          <w:sz w:val="22"/>
          <w:szCs w:val="22"/>
        </w:rPr>
        <w:t>5</w:t>
      </w:r>
      <w:r w:rsidRPr="00721877">
        <w:rPr>
          <w:rFonts w:ascii="Arial" w:hAnsi="Arial" w:cs="Arial"/>
          <w:sz w:val="22"/>
          <w:szCs w:val="22"/>
        </w:rPr>
        <w:t>r.)</w:t>
      </w:r>
      <w:r w:rsidRPr="00721877">
        <w:rPr>
          <w:rFonts w:ascii="Arial" w:hAnsi="Arial" w:cs="Arial"/>
          <w:sz w:val="22"/>
          <w:szCs w:val="22"/>
        </w:rPr>
        <w:tab/>
      </w:r>
      <w:r w:rsidR="008B0A57">
        <w:rPr>
          <w:rFonts w:ascii="Arial" w:hAnsi="Arial" w:cs="Arial"/>
          <w:sz w:val="22"/>
          <w:szCs w:val="22"/>
        </w:rPr>
        <w:t>2.958.633,78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1.676.800,00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Planowane wolne środki na 31.12.201</w:t>
      </w:r>
      <w:r w:rsidR="008B0A57">
        <w:rPr>
          <w:rFonts w:ascii="Arial" w:hAnsi="Arial" w:cs="Arial"/>
          <w:b/>
          <w:sz w:val="22"/>
          <w:szCs w:val="22"/>
        </w:rPr>
        <w:t>6</w:t>
      </w:r>
      <w:r w:rsidRPr="00721877">
        <w:rPr>
          <w:rFonts w:ascii="Arial" w:hAnsi="Arial" w:cs="Arial"/>
          <w:b/>
          <w:sz w:val="22"/>
          <w:szCs w:val="22"/>
        </w:rPr>
        <w:t xml:space="preserve"> roku winny wynosić </w:t>
      </w:r>
      <w:r w:rsidR="008B0A57">
        <w:rPr>
          <w:rFonts w:ascii="Arial" w:hAnsi="Arial" w:cs="Arial"/>
          <w:b/>
          <w:sz w:val="22"/>
          <w:szCs w:val="22"/>
        </w:rPr>
        <w:t>620.723,43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21877">
        <w:rPr>
          <w:rFonts w:ascii="Arial" w:hAnsi="Arial" w:cs="Arial"/>
          <w:b/>
          <w:sz w:val="22"/>
          <w:szCs w:val="22"/>
        </w:rPr>
        <w:t>zł.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0B693F" w:rsidRPr="00A01442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  <w:u w:val="single"/>
        </w:rPr>
      </w:pPr>
      <w:r w:rsidRPr="00DC1466">
        <w:rPr>
          <w:rFonts w:ascii="Arial" w:hAnsi="Arial" w:cs="Arial"/>
          <w:sz w:val="22"/>
          <w:szCs w:val="22"/>
        </w:rPr>
        <w:t>Gmina Rogoźno w latach poprzednich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prowadziła aktywną politykę kredytową. Na dzień </w:t>
      </w:r>
      <w:r w:rsidRPr="00DC1466">
        <w:rPr>
          <w:rFonts w:ascii="Arial" w:hAnsi="Arial" w:cs="Arial"/>
          <w:sz w:val="22"/>
          <w:szCs w:val="22"/>
        </w:rPr>
        <w:br/>
        <w:t>30 września 201</w:t>
      </w:r>
      <w:r w:rsidR="008B0A57">
        <w:rPr>
          <w:rFonts w:ascii="Arial" w:hAnsi="Arial" w:cs="Arial"/>
          <w:sz w:val="22"/>
          <w:szCs w:val="22"/>
        </w:rPr>
        <w:t>6</w:t>
      </w:r>
      <w:r w:rsidRPr="00DC1466">
        <w:rPr>
          <w:rFonts w:ascii="Arial" w:hAnsi="Arial" w:cs="Arial"/>
          <w:sz w:val="22"/>
          <w:szCs w:val="22"/>
        </w:rPr>
        <w:t xml:space="preserve"> roku zadłużenie Gminy wynosiło </w:t>
      </w:r>
      <w:r w:rsidR="008B0A57">
        <w:rPr>
          <w:rFonts w:ascii="Arial" w:hAnsi="Arial" w:cs="Arial"/>
          <w:sz w:val="22"/>
          <w:szCs w:val="22"/>
        </w:rPr>
        <w:t>9.846.401,24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zł, po spłacie raty </w:t>
      </w:r>
      <w:r>
        <w:rPr>
          <w:rFonts w:ascii="Arial" w:hAnsi="Arial" w:cs="Arial"/>
          <w:sz w:val="22"/>
          <w:szCs w:val="22"/>
        </w:rPr>
        <w:t xml:space="preserve">pożyczki </w:t>
      </w:r>
      <w:r>
        <w:rPr>
          <w:rFonts w:ascii="Arial" w:hAnsi="Arial" w:cs="Arial"/>
          <w:sz w:val="22"/>
          <w:szCs w:val="22"/>
        </w:rPr>
        <w:br/>
        <w:t>w miesiącu grudniu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8B0A57">
        <w:rPr>
          <w:rFonts w:ascii="Arial" w:hAnsi="Arial" w:cs="Arial"/>
          <w:sz w:val="22"/>
          <w:szCs w:val="22"/>
        </w:rPr>
        <w:t>2016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roku w wysokości </w:t>
      </w:r>
      <w:r>
        <w:rPr>
          <w:rFonts w:ascii="Arial" w:hAnsi="Arial" w:cs="Arial"/>
          <w:sz w:val="22"/>
          <w:szCs w:val="22"/>
        </w:rPr>
        <w:t>100.000</w:t>
      </w:r>
      <w:r w:rsidRPr="00DC1466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, stan zadłużenia na dzień 31 grudnia </w:t>
      </w:r>
      <w:r>
        <w:rPr>
          <w:rFonts w:ascii="Arial" w:hAnsi="Arial" w:cs="Arial"/>
          <w:sz w:val="22"/>
          <w:szCs w:val="22"/>
        </w:rPr>
        <w:br/>
        <w:t>201</w:t>
      </w:r>
      <w:r w:rsidR="008B0A5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8B0A57">
        <w:rPr>
          <w:rFonts w:ascii="Arial" w:hAnsi="Arial" w:cs="Arial"/>
          <w:sz w:val="22"/>
          <w:szCs w:val="22"/>
          <w:u w:val="single"/>
        </w:rPr>
        <w:t xml:space="preserve">9.746.401,24 </w:t>
      </w:r>
      <w:r w:rsidRPr="00A01442">
        <w:rPr>
          <w:rFonts w:ascii="Arial" w:hAnsi="Arial" w:cs="Arial"/>
          <w:sz w:val="22"/>
          <w:szCs w:val="22"/>
          <w:u w:val="single"/>
        </w:rPr>
        <w:t>zł</w:t>
      </w:r>
      <w:r>
        <w:rPr>
          <w:rFonts w:ascii="Arial" w:hAnsi="Arial" w:cs="Arial"/>
          <w:sz w:val="22"/>
          <w:szCs w:val="22"/>
          <w:u w:val="single"/>
        </w:rPr>
        <w:t>.</w:t>
      </w:r>
    </w:p>
    <w:p w:rsidR="000B693F" w:rsidRPr="00022F78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>201</w:t>
      </w:r>
      <w:r w:rsidR="008B0A57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8B0A57">
        <w:rPr>
          <w:rFonts w:ascii="Arial" w:hAnsi="Arial" w:cs="Arial"/>
          <w:sz w:val="22"/>
          <w:szCs w:val="22"/>
        </w:rPr>
        <w:t>wzrośnie o kwotę 3</w:t>
      </w:r>
      <w:r>
        <w:rPr>
          <w:rFonts w:ascii="Arial" w:hAnsi="Arial" w:cs="Arial"/>
          <w:sz w:val="22"/>
          <w:szCs w:val="22"/>
        </w:rPr>
        <w:t xml:space="preserve">.300.000 zł z tytułu planowanego </w:t>
      </w:r>
      <w:r>
        <w:rPr>
          <w:rFonts w:ascii="Arial" w:hAnsi="Arial" w:cs="Arial"/>
          <w:sz w:val="22"/>
          <w:szCs w:val="22"/>
        </w:rPr>
        <w:br/>
        <w:t>do zaciągnięcia kredytu na sfinansowanie części wydatków majątkowych.</w:t>
      </w:r>
    </w:p>
    <w:p w:rsidR="000B693F" w:rsidRPr="00DC1466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budżecie 201</w:t>
      </w:r>
      <w:r w:rsidR="008B0A5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oraz WPF na lata 201</w:t>
      </w:r>
      <w:r w:rsidR="008B0A5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2026 w związku ze zmianą kwot planowanych dochodów i wydatków zostaną przedstawione do uchwalenia </w:t>
      </w:r>
      <w:r w:rsidRPr="008B0A57">
        <w:rPr>
          <w:rFonts w:ascii="Arial" w:hAnsi="Arial" w:cs="Arial"/>
          <w:sz w:val="22"/>
          <w:szCs w:val="22"/>
        </w:rPr>
        <w:t>na sesji listopadowej</w:t>
      </w:r>
      <w:r w:rsidRPr="004D4D6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Rady Miejskiej w celu dostosowania obecnie obowiązującej prognozy do projektu na lata 201</w:t>
      </w:r>
      <w:r w:rsidR="008B0A57">
        <w:rPr>
          <w:rFonts w:ascii="Arial" w:hAnsi="Arial" w:cs="Arial"/>
          <w:sz w:val="22"/>
          <w:szCs w:val="22"/>
        </w:rPr>
        <w:t>7</w:t>
      </w:r>
      <w:r w:rsidR="008B0A5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-2026.</w:t>
      </w:r>
    </w:p>
    <w:p w:rsidR="000B693F" w:rsidRPr="00DC1466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</w:t>
      </w:r>
      <w:r>
        <w:rPr>
          <w:rFonts w:ascii="Arial" w:hAnsi="Arial" w:cs="Arial"/>
          <w:sz w:val="22"/>
          <w:szCs w:val="22"/>
        </w:rPr>
        <w:t xml:space="preserve"> i kształtują się następująco:</w:t>
      </w:r>
    </w:p>
    <w:tbl>
      <w:tblPr>
        <w:tblStyle w:val="Tabela-Siatka"/>
        <w:tblW w:w="9574" w:type="dxa"/>
        <w:jc w:val="center"/>
        <w:tblInd w:w="-919" w:type="dxa"/>
        <w:tblLook w:val="01E0" w:firstRow="1" w:lastRow="1" w:firstColumn="1" w:lastColumn="1" w:noHBand="0" w:noVBand="0"/>
      </w:tblPr>
      <w:tblGrid>
        <w:gridCol w:w="1213"/>
        <w:gridCol w:w="1642"/>
        <w:gridCol w:w="1764"/>
        <w:gridCol w:w="2296"/>
        <w:gridCol w:w="2659"/>
      </w:tblGrid>
      <w:tr w:rsidR="00AC1D4F" w:rsidRPr="00DC1466" w:rsidTr="004C63B6">
        <w:trPr>
          <w:tblHeader/>
          <w:jc w:val="center"/>
        </w:trPr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AC1D4F" w:rsidRPr="004C63B6" w:rsidRDefault="00AC1D4F" w:rsidP="00B13940">
            <w:pPr>
              <w:ind w:right="1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3B6">
              <w:rPr>
                <w:rFonts w:ascii="Arial" w:hAnsi="Arial" w:cs="Arial"/>
                <w:b/>
                <w:sz w:val="20"/>
                <w:szCs w:val="20"/>
              </w:rPr>
              <w:t>Lata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AC1D4F" w:rsidRPr="004C63B6" w:rsidRDefault="00AC1D4F" w:rsidP="00B13940">
            <w:pPr>
              <w:ind w:right="1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3B6">
              <w:rPr>
                <w:rFonts w:ascii="Arial" w:hAnsi="Arial" w:cs="Arial"/>
                <w:b/>
                <w:sz w:val="20"/>
                <w:szCs w:val="20"/>
              </w:rPr>
              <w:t>Przychody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:rsidR="00AC1D4F" w:rsidRPr="004C63B6" w:rsidRDefault="00AC1D4F" w:rsidP="00B13940">
            <w:pPr>
              <w:ind w:right="1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3B6">
              <w:rPr>
                <w:rFonts w:ascii="Arial" w:hAnsi="Arial" w:cs="Arial"/>
                <w:b/>
                <w:sz w:val="20"/>
                <w:szCs w:val="20"/>
              </w:rPr>
              <w:t>Rozchody</w:t>
            </w:r>
          </w:p>
        </w:tc>
        <w:tc>
          <w:tcPr>
            <w:tcW w:w="2296" w:type="dxa"/>
            <w:vAlign w:val="center"/>
          </w:tcPr>
          <w:p w:rsidR="00AC1D4F" w:rsidRPr="004C63B6" w:rsidRDefault="00AC1D4F" w:rsidP="00B13940">
            <w:pPr>
              <w:ind w:righ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3B6">
              <w:rPr>
                <w:rFonts w:ascii="Arial" w:hAnsi="Arial" w:cs="Arial"/>
                <w:b/>
                <w:sz w:val="20"/>
                <w:szCs w:val="20"/>
              </w:rPr>
              <w:t xml:space="preserve">Stan zadłużenia </w:t>
            </w:r>
            <w:r w:rsidRPr="004C63B6">
              <w:rPr>
                <w:rFonts w:ascii="Arial" w:hAnsi="Arial" w:cs="Arial"/>
                <w:b/>
                <w:sz w:val="20"/>
                <w:szCs w:val="20"/>
              </w:rPr>
              <w:br/>
              <w:t>na koniec roku</w:t>
            </w:r>
          </w:p>
        </w:tc>
        <w:tc>
          <w:tcPr>
            <w:tcW w:w="2659" w:type="dxa"/>
          </w:tcPr>
          <w:p w:rsidR="00AC1D4F" w:rsidRPr="004C63B6" w:rsidRDefault="00AC1D4F" w:rsidP="004C63B6">
            <w:pPr>
              <w:ind w:righ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3B6">
              <w:rPr>
                <w:rFonts w:ascii="Arial" w:hAnsi="Arial" w:cs="Arial"/>
                <w:b/>
                <w:sz w:val="20"/>
                <w:szCs w:val="20"/>
              </w:rPr>
              <w:t xml:space="preserve">Obsługa długu </w:t>
            </w:r>
            <w:r w:rsidR="004C63B6" w:rsidRPr="004C63B6">
              <w:rPr>
                <w:rFonts w:ascii="Arial" w:hAnsi="Arial" w:cs="Arial"/>
                <w:b/>
                <w:sz w:val="20"/>
                <w:szCs w:val="20"/>
              </w:rPr>
              <w:br/>
              <w:t>z wydatków bieżących</w:t>
            </w:r>
            <w:r w:rsidRPr="004C63B6">
              <w:rPr>
                <w:rFonts w:ascii="Arial" w:hAnsi="Arial" w:cs="Arial"/>
                <w:b/>
                <w:sz w:val="20"/>
                <w:szCs w:val="20"/>
              </w:rPr>
              <w:br/>
              <w:t>w poszczególnych latach (odsetki)</w:t>
            </w:r>
          </w:p>
        </w:tc>
      </w:tr>
      <w:tr w:rsidR="00AC1D4F" w:rsidRPr="00DC1466" w:rsidTr="004C63B6">
        <w:trPr>
          <w:jc w:val="center"/>
        </w:trPr>
        <w:tc>
          <w:tcPr>
            <w:tcW w:w="1213" w:type="dxa"/>
            <w:tcBorders>
              <w:right w:val="nil"/>
            </w:tcBorders>
            <w:vAlign w:val="center"/>
          </w:tcPr>
          <w:p w:rsidR="00AC1D4F" w:rsidRPr="00DC1466" w:rsidRDefault="00AC1D4F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AC1D4F" w:rsidRDefault="00AC1D4F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nil"/>
            </w:tcBorders>
            <w:vAlign w:val="center"/>
          </w:tcPr>
          <w:p w:rsidR="00AC1D4F" w:rsidRPr="00DC1466" w:rsidRDefault="00AC1D4F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6" w:type="dxa"/>
            <w:vAlign w:val="center"/>
          </w:tcPr>
          <w:p w:rsidR="00AC1D4F" w:rsidRPr="004C63B6" w:rsidRDefault="00AC1D4F" w:rsidP="00B13940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C63B6">
              <w:rPr>
                <w:rFonts w:ascii="Arial" w:hAnsi="Arial" w:cs="Arial"/>
                <w:b/>
                <w:sz w:val="22"/>
                <w:szCs w:val="22"/>
              </w:rPr>
              <w:t>9.746.401,24</w:t>
            </w:r>
          </w:p>
        </w:tc>
        <w:tc>
          <w:tcPr>
            <w:tcW w:w="2659" w:type="dxa"/>
          </w:tcPr>
          <w:p w:rsidR="00AC1D4F" w:rsidRDefault="00AC1D4F" w:rsidP="00B1394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3.300.000,00</w:t>
            </w: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B1394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11.369.601,24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326.000,00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2.036.800,00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60564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9.332.801,24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341.900,00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2.036.800,00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60564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7.296.001,24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262.750,00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60564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1.304.800,00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60564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5.991.201,24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201.560,00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1.304.800,00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60564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4.686.401,24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165.740,00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1.304.800,00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605647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3.381.601,24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129.700,00</w:t>
            </w:r>
          </w:p>
        </w:tc>
      </w:tr>
      <w:tr w:rsidR="004C63B6" w:rsidRPr="000E18D5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605647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1.305.000,00</w:t>
            </w:r>
          </w:p>
        </w:tc>
        <w:tc>
          <w:tcPr>
            <w:tcW w:w="2296" w:type="dxa"/>
            <w:vAlign w:val="center"/>
          </w:tcPr>
          <w:p w:rsidR="004C63B6" w:rsidRPr="000E18D5" w:rsidRDefault="004C63B6" w:rsidP="00B1394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2.076.601,24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93.600,00</w:t>
            </w:r>
          </w:p>
        </w:tc>
      </w:tr>
      <w:tr w:rsidR="004C63B6" w:rsidRPr="000E18D5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885.000,00</w:t>
            </w:r>
          </w:p>
        </w:tc>
        <w:tc>
          <w:tcPr>
            <w:tcW w:w="2296" w:type="dxa"/>
            <w:vAlign w:val="center"/>
          </w:tcPr>
          <w:p w:rsidR="004C63B6" w:rsidRPr="000E18D5" w:rsidRDefault="004C63B6" w:rsidP="00B1394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1.191.601,24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58.200,00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Pr="00DC146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Pr="00DC146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771.601,24</w:t>
            </w:r>
          </w:p>
        </w:tc>
        <w:tc>
          <w:tcPr>
            <w:tcW w:w="2296" w:type="dxa"/>
            <w:vAlign w:val="center"/>
          </w:tcPr>
          <w:p w:rsidR="004C63B6" w:rsidRPr="00F40827" w:rsidRDefault="004C63B6" w:rsidP="00B1394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  <w:r w:rsidRPr="00F40827">
              <w:rPr>
                <w:rFonts w:ascii="Arial" w:hAnsi="Arial" w:cs="Arial"/>
                <w:sz w:val="22"/>
                <w:szCs w:val="22"/>
              </w:rPr>
              <w:t>0.000,00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33.300,00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vAlign w:val="center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420.000,00</w:t>
            </w:r>
          </w:p>
        </w:tc>
        <w:tc>
          <w:tcPr>
            <w:tcW w:w="2296" w:type="dxa"/>
            <w:vAlign w:val="center"/>
          </w:tcPr>
          <w:p w:rsidR="004C63B6" w:rsidRPr="005A4412" w:rsidRDefault="004C63B6" w:rsidP="00B13940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2659" w:type="dxa"/>
          </w:tcPr>
          <w:p w:rsidR="004C63B6" w:rsidRDefault="004C63B6" w:rsidP="00822720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11.300,00</w:t>
            </w:r>
          </w:p>
        </w:tc>
      </w:tr>
      <w:tr w:rsidR="004C63B6" w:rsidRPr="00DC1466" w:rsidTr="004C63B6">
        <w:trPr>
          <w:jc w:val="center"/>
        </w:trPr>
        <w:tc>
          <w:tcPr>
            <w:tcW w:w="1213" w:type="dxa"/>
            <w:vAlign w:val="center"/>
          </w:tcPr>
          <w:p w:rsidR="004C63B6" w:rsidRDefault="004C63B6" w:rsidP="00B13940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1642" w:type="dxa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3.300.000,00</w:t>
            </w:r>
          </w:p>
        </w:tc>
        <w:tc>
          <w:tcPr>
            <w:tcW w:w="1764" w:type="dxa"/>
            <w:vAlign w:val="center"/>
          </w:tcPr>
          <w:p w:rsidR="004C63B6" w:rsidRDefault="004C63B6" w:rsidP="00B13940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13.046.401,24</w:t>
            </w:r>
          </w:p>
        </w:tc>
        <w:tc>
          <w:tcPr>
            <w:tcW w:w="2296" w:type="dxa"/>
            <w:vAlign w:val="center"/>
          </w:tcPr>
          <w:p w:rsidR="004C63B6" w:rsidRPr="00DC1466" w:rsidRDefault="004C63B6" w:rsidP="00B13940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2659" w:type="dxa"/>
          </w:tcPr>
          <w:p w:rsidR="004C63B6" w:rsidRDefault="004C63B6" w:rsidP="004C63B6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1.624.050,00</w:t>
            </w:r>
          </w:p>
        </w:tc>
      </w:tr>
    </w:tbl>
    <w:p w:rsidR="000B693F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</w:p>
    <w:p w:rsidR="000B693F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rok 201</w:t>
      </w:r>
      <w:r w:rsidR="0060564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 zaplanowano zaciągnięcie kredytu na rynku krajowym.</w:t>
      </w:r>
    </w:p>
    <w:p w:rsidR="000B693F" w:rsidRPr="006A48F0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zachowują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605647">
        <w:rPr>
          <w:rFonts w:ascii="Arial" w:hAnsi="Arial" w:cs="Arial"/>
          <w:sz w:val="22"/>
          <w:szCs w:val="22"/>
        </w:rPr>
        <w:t>7</w:t>
      </w:r>
      <w:r w:rsidR="00AC1D4F">
        <w:rPr>
          <w:rFonts w:ascii="Arial" w:hAnsi="Arial" w:cs="Arial"/>
          <w:sz w:val="22"/>
          <w:szCs w:val="22"/>
        </w:rPr>
        <w:t xml:space="preserve"> –  </w:t>
      </w:r>
      <w:r w:rsidRPr="00DC1466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6 roku, które zostały przedstawione w załączniku nr 1 do WPF pod warunkiem trafnego zaplanowania dochodów </w:t>
      </w:r>
      <w:r>
        <w:rPr>
          <w:rFonts w:ascii="Arial" w:hAnsi="Arial" w:cs="Arial"/>
          <w:sz w:val="22"/>
          <w:szCs w:val="22"/>
        </w:rPr>
        <w:br/>
        <w:t xml:space="preserve">i wydatków w poszczególnych latach. </w:t>
      </w: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finansowej.</w:t>
      </w:r>
    </w:p>
    <w:p w:rsidR="000B693F" w:rsidRDefault="000B693F" w:rsidP="000B693F">
      <w:pPr>
        <w:ind w:right="-711"/>
      </w:pPr>
    </w:p>
    <w:p w:rsidR="000B693F" w:rsidRDefault="000B693F" w:rsidP="000B693F"/>
    <w:p w:rsidR="000B6EE0" w:rsidRDefault="000B6EE0"/>
    <w:sectPr w:rsidR="000B6EE0" w:rsidSect="00B13940">
      <w:footerReference w:type="even" r:id="rId8"/>
      <w:footerReference w:type="default" r:id="rId9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2C" w:rsidRDefault="00EF142C">
      <w:r>
        <w:separator/>
      </w:r>
    </w:p>
  </w:endnote>
  <w:endnote w:type="continuationSeparator" w:id="0">
    <w:p w:rsidR="00EF142C" w:rsidRDefault="00EF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940" w:rsidRDefault="00B13940" w:rsidP="00B139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3940" w:rsidRDefault="00B13940" w:rsidP="00B139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940" w:rsidRDefault="00B13940" w:rsidP="00B139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2C1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13940" w:rsidRDefault="00B13940" w:rsidP="00B139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2C" w:rsidRDefault="00EF142C">
      <w:r>
        <w:separator/>
      </w:r>
    </w:p>
  </w:footnote>
  <w:footnote w:type="continuationSeparator" w:id="0">
    <w:p w:rsidR="00EF142C" w:rsidRDefault="00EF1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27E91"/>
    <w:multiLevelType w:val="hybridMultilevel"/>
    <w:tmpl w:val="C68A3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3F"/>
    <w:rsid w:val="000B693F"/>
    <w:rsid w:val="000B6EE0"/>
    <w:rsid w:val="000E2C5A"/>
    <w:rsid w:val="001F5AD4"/>
    <w:rsid w:val="00203C50"/>
    <w:rsid w:val="002B792C"/>
    <w:rsid w:val="002C1CF3"/>
    <w:rsid w:val="00335806"/>
    <w:rsid w:val="00444B90"/>
    <w:rsid w:val="004C63B6"/>
    <w:rsid w:val="004E6347"/>
    <w:rsid w:val="00605647"/>
    <w:rsid w:val="00623DF7"/>
    <w:rsid w:val="00683E43"/>
    <w:rsid w:val="00812FC7"/>
    <w:rsid w:val="008B0A57"/>
    <w:rsid w:val="008C0F13"/>
    <w:rsid w:val="008D633A"/>
    <w:rsid w:val="00AC1D4F"/>
    <w:rsid w:val="00B13940"/>
    <w:rsid w:val="00B31918"/>
    <w:rsid w:val="00C22290"/>
    <w:rsid w:val="00D84090"/>
    <w:rsid w:val="00E2559B"/>
    <w:rsid w:val="00E72C1C"/>
    <w:rsid w:val="00EA4846"/>
    <w:rsid w:val="00EC4BF5"/>
    <w:rsid w:val="00EF142C"/>
    <w:rsid w:val="00F0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B6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0B693F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0B6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B6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B6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0B693F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0B6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B6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5</Pages>
  <Words>1560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cp:lastPrinted>2016-11-07T14:18:00Z</cp:lastPrinted>
  <dcterms:created xsi:type="dcterms:W3CDTF">2016-11-07T08:15:00Z</dcterms:created>
  <dcterms:modified xsi:type="dcterms:W3CDTF">2016-11-08T10:00:00Z</dcterms:modified>
</cp:coreProperties>
</file>