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4B2" w:rsidRPr="00800E95"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0864B2" w:rsidRPr="00800E95"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F52DDB">
        <w:rPr>
          <w:rFonts w:ascii="Times New Roman" w:hAnsi="Times New Roman" w:cs="Times New Roman"/>
          <w:color w:val="000081"/>
          <w:sz w:val="24"/>
          <w:szCs w:val="24"/>
        </w:rPr>
        <w:t>6</w:t>
      </w:r>
      <w:r w:rsidRPr="00800E95">
        <w:rPr>
          <w:rFonts w:ascii="Times New Roman" w:hAnsi="Times New Roman" w:cs="Times New Roman"/>
          <w:color w:val="000081"/>
          <w:sz w:val="24"/>
          <w:szCs w:val="24"/>
        </w:rPr>
        <w:t>-2026</w:t>
      </w:r>
    </w:p>
    <w:p w:rsidR="000864B2" w:rsidRPr="0073134A" w:rsidRDefault="000864B2" w:rsidP="000864B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0864B2" w:rsidRPr="00394367" w:rsidRDefault="000864B2" w:rsidP="000864B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2026</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 xml:space="preserve"> zostały wyszacowane w oparciu o:</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0864B2" w:rsidRPr="00345A42" w:rsidRDefault="000864B2" w:rsidP="000864B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0864B2" w:rsidRPr="00345A42" w:rsidRDefault="000864B2" w:rsidP="000864B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0864B2" w:rsidRPr="00345A42" w:rsidRDefault="000864B2" w:rsidP="000864B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0864B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Pr>
          <w:rFonts w:ascii="Times New Roman" w:hAnsi="Times New Roman" w:cs="Times New Roman"/>
          <w:sz w:val="24"/>
          <w:szCs w:val="24"/>
        </w:rPr>
        <w:t>6</w:t>
      </w:r>
      <w:r w:rsidRPr="00345A42">
        <w:rPr>
          <w:rFonts w:ascii="Times New Roman" w:hAnsi="Times New Roman" w:cs="Times New Roman"/>
          <w:sz w:val="24"/>
          <w:szCs w:val="24"/>
        </w:rPr>
        <w:t xml:space="preserve"> – 202</w:t>
      </w:r>
      <w:r>
        <w:rPr>
          <w:rFonts w:ascii="Times New Roman" w:hAnsi="Times New Roman" w:cs="Times New Roman"/>
          <w:sz w:val="24"/>
          <w:szCs w:val="24"/>
        </w:rPr>
        <w:t>6</w:t>
      </w:r>
      <w:r w:rsidRPr="00345A42">
        <w:rPr>
          <w:rFonts w:ascii="Times New Roman" w:hAnsi="Times New Roman" w:cs="Times New Roman"/>
          <w:sz w:val="24"/>
          <w:szCs w:val="24"/>
        </w:rPr>
        <w:t xml:space="preserve"> stanowi załącznik Nr 1 do uchwały w sprawie uchwalenia Wieloletniej Prognozy Finansowej Gminy Rogoźno na lata 201</w:t>
      </w:r>
      <w:r>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7</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8</w:t>
      </w:r>
      <w:r w:rsidRPr="00345A42">
        <w:rPr>
          <w:rFonts w:ascii="Times New Roman" w:hAnsi="Times New Roman" w:cs="Times New Roman"/>
          <w:sz w:val="24"/>
          <w:szCs w:val="24"/>
        </w:rPr>
        <w:t xml:space="preserve"> r.  przychody z tytułu kredytów przyjęto na poziomie zerowym.</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kwietniu </w:t>
      </w:r>
      <w:r w:rsidRPr="00345A42">
        <w:rPr>
          <w:rFonts w:ascii="Times New Roman" w:hAnsi="Times New Roman" w:cs="Times New Roman"/>
          <w:sz w:val="24"/>
          <w:szCs w:val="24"/>
        </w:rPr>
        <w:t>201</w:t>
      </w:r>
      <w:r>
        <w:rPr>
          <w:rFonts w:ascii="Times New Roman" w:hAnsi="Times New Roman" w:cs="Times New Roman"/>
          <w:sz w:val="24"/>
          <w:szCs w:val="24"/>
        </w:rPr>
        <w:t>6</w:t>
      </w:r>
      <w:r w:rsidRPr="00345A42">
        <w:rPr>
          <w:rFonts w:ascii="Times New Roman" w:hAnsi="Times New Roman" w:cs="Times New Roman"/>
          <w:sz w:val="24"/>
          <w:szCs w:val="24"/>
        </w:rPr>
        <w:t xml:space="preserve"> roku Rada Ministrów przyjęła zaktualizowany Wieloletni Plan Finansowy Państwa na lata 201</w:t>
      </w:r>
      <w:r>
        <w:rPr>
          <w:rFonts w:ascii="Times New Roman" w:hAnsi="Times New Roman" w:cs="Times New Roman"/>
          <w:sz w:val="24"/>
          <w:szCs w:val="24"/>
        </w:rPr>
        <w:t>6</w:t>
      </w:r>
      <w:r w:rsidRPr="00345A42">
        <w:rPr>
          <w:rFonts w:ascii="Times New Roman" w:hAnsi="Times New Roman" w:cs="Times New Roman"/>
          <w:sz w:val="24"/>
          <w:szCs w:val="24"/>
        </w:rPr>
        <w:t xml:space="preserve"> -20</w:t>
      </w:r>
      <w:r>
        <w:rPr>
          <w:rFonts w:ascii="Times New Roman" w:hAnsi="Times New Roman" w:cs="Times New Roman"/>
          <w:sz w:val="24"/>
          <w:szCs w:val="24"/>
        </w:rPr>
        <w:t>19</w:t>
      </w:r>
      <w:r w:rsidRPr="00345A42">
        <w:rPr>
          <w:rFonts w:ascii="Times New Roman" w:hAnsi="Times New Roman" w:cs="Times New Roman"/>
          <w:sz w:val="24"/>
          <w:szCs w:val="24"/>
        </w:rPr>
        <w:t xml:space="preserve"> (WPFP).</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Pr>
          <w:rFonts w:ascii="Times New Roman" w:hAnsi="Times New Roman" w:cs="Times New Roman"/>
          <w:sz w:val="24"/>
          <w:szCs w:val="24"/>
        </w:rPr>
        <w:t>6</w:t>
      </w:r>
      <w:r w:rsidRPr="00345A42">
        <w:rPr>
          <w:rFonts w:ascii="Times New Roman" w:hAnsi="Times New Roman" w:cs="Times New Roman"/>
          <w:sz w:val="24"/>
          <w:szCs w:val="24"/>
        </w:rPr>
        <w:t xml:space="preserve"> – 20</w:t>
      </w:r>
      <w:r>
        <w:rPr>
          <w:rFonts w:ascii="Times New Roman" w:hAnsi="Times New Roman" w:cs="Times New Roman"/>
          <w:sz w:val="24"/>
          <w:szCs w:val="24"/>
        </w:rPr>
        <w:t xml:space="preserve">19 </w:t>
      </w:r>
      <w:r w:rsidRPr="00345A42">
        <w:rPr>
          <w:rFonts w:ascii="Times New Roman" w:hAnsi="Times New Roman" w:cs="Times New Roman"/>
          <w:sz w:val="24"/>
          <w:szCs w:val="24"/>
        </w:rPr>
        <w:t xml:space="preserve">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Pr>
          <w:rFonts w:ascii="Times New Roman" w:hAnsi="Times New Roman" w:cs="Times New Roman"/>
          <w:sz w:val="24"/>
          <w:szCs w:val="24"/>
        </w:rPr>
        <w:t>6</w:t>
      </w:r>
      <w:r w:rsidRPr="00345A42">
        <w:rPr>
          <w:rFonts w:ascii="Times New Roman" w:hAnsi="Times New Roman" w:cs="Times New Roman"/>
          <w:sz w:val="24"/>
          <w:szCs w:val="24"/>
        </w:rPr>
        <w:t>-201</w:t>
      </w:r>
      <w:r>
        <w:rPr>
          <w:rFonts w:ascii="Times New Roman" w:hAnsi="Times New Roman" w:cs="Times New Roman"/>
          <w:sz w:val="24"/>
          <w:szCs w:val="24"/>
        </w:rPr>
        <w:t>9</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Pr>
          <w:rFonts w:ascii="Times New Roman" w:hAnsi="Times New Roman" w:cs="Times New Roman"/>
          <w:sz w:val="24"/>
          <w:szCs w:val="24"/>
        </w:rPr>
        <w:t>7</w:t>
      </w:r>
      <w:r w:rsidRPr="00345A42">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5 października 2016 roku </w:t>
      </w:r>
      <w:r w:rsidRPr="00345A42">
        <w:rPr>
          <w:rFonts w:ascii="Times New Roman" w:hAnsi="Times New Roman" w:cs="Times New Roman"/>
          <w:sz w:val="24"/>
          <w:szCs w:val="24"/>
        </w:rPr>
        <w:t xml:space="preserve"> prezentuje poniższa tabela.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0864B2" w:rsidTr="000864B2">
        <w:trPr>
          <w:trHeight w:val="397"/>
          <w:tblHeader/>
        </w:trPr>
        <w:tc>
          <w:tcPr>
            <w:tcW w:w="2090"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0864B2" w:rsidRPr="00EC009D"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0864B2" w:rsidRPr="00B33BC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2017</w:t>
            </w:r>
          </w:p>
        </w:tc>
        <w:tc>
          <w:tcPr>
            <w:tcW w:w="690"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690"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0864B2" w:rsidRPr="00B33BC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0864B2" w:rsidTr="000864B2">
        <w:trPr>
          <w:trHeight w:val="691"/>
        </w:trPr>
        <w:tc>
          <w:tcPr>
            <w:tcW w:w="2090" w:type="dxa"/>
            <w:vAlign w:val="center"/>
          </w:tcPr>
          <w:p w:rsidR="000864B2" w:rsidRPr="00D83A51"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0864B2" w:rsidRPr="00EC009D"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103,4</w:t>
            </w:r>
          </w:p>
        </w:tc>
        <w:tc>
          <w:tcPr>
            <w:tcW w:w="690" w:type="dxa"/>
            <w:vAlign w:val="center"/>
          </w:tcPr>
          <w:p w:rsidR="000864B2" w:rsidRPr="00B33BC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103,6</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103,9</w:t>
            </w:r>
          </w:p>
        </w:tc>
        <w:tc>
          <w:tcPr>
            <w:tcW w:w="690" w:type="dxa"/>
            <w:vAlign w:val="center"/>
          </w:tcPr>
          <w:p w:rsidR="000864B2" w:rsidRPr="00B33BC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103,9</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103,7</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103,6</w:t>
            </w:r>
          </w:p>
        </w:tc>
        <w:tc>
          <w:tcPr>
            <w:tcW w:w="616"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0864B2" w:rsidTr="000864B2">
        <w:trPr>
          <w:trHeight w:val="1268"/>
        </w:trPr>
        <w:tc>
          <w:tcPr>
            <w:tcW w:w="2090" w:type="dxa"/>
            <w:vAlign w:val="center"/>
          </w:tcPr>
          <w:p w:rsidR="000864B2" w:rsidRPr="00D83A51"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0864B2" w:rsidRPr="00EC009D"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99,5</w:t>
            </w:r>
          </w:p>
        </w:tc>
        <w:tc>
          <w:tcPr>
            <w:tcW w:w="690" w:type="dxa"/>
            <w:vAlign w:val="center"/>
          </w:tcPr>
          <w:p w:rsidR="000864B2" w:rsidRPr="00B33BC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101,3</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w:t>
            </w:r>
            <w:r>
              <w:rPr>
                <w:rFonts w:ascii="Times New Roman" w:hAnsi="Times New Roman" w:cs="Times New Roman"/>
                <w:bCs/>
                <w:sz w:val="20"/>
                <w:szCs w:val="20"/>
              </w:rPr>
              <w:t>1,8</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102,2</w:t>
            </w:r>
          </w:p>
        </w:tc>
        <w:tc>
          <w:tcPr>
            <w:tcW w:w="690" w:type="dxa"/>
            <w:vAlign w:val="center"/>
          </w:tcPr>
          <w:p w:rsidR="000864B2" w:rsidRPr="00B33BC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0864B2" w:rsidTr="000864B2">
        <w:trPr>
          <w:trHeight w:val="832"/>
        </w:trPr>
        <w:tc>
          <w:tcPr>
            <w:tcW w:w="2090" w:type="dxa"/>
            <w:vAlign w:val="center"/>
          </w:tcPr>
          <w:p w:rsidR="000864B2" w:rsidRPr="00D83A51"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0864B2" w:rsidRPr="00EC009D"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8,9</w:t>
            </w:r>
          </w:p>
        </w:tc>
        <w:tc>
          <w:tcPr>
            <w:tcW w:w="690" w:type="dxa"/>
            <w:vAlign w:val="center"/>
          </w:tcPr>
          <w:p w:rsidR="000864B2" w:rsidRPr="00B33BC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8,0</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7,4</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6,7</w:t>
            </w:r>
          </w:p>
        </w:tc>
        <w:tc>
          <w:tcPr>
            <w:tcW w:w="690" w:type="dxa"/>
            <w:vAlign w:val="center"/>
          </w:tcPr>
          <w:p w:rsidR="000864B2" w:rsidRPr="00B33BC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6,4</w:t>
            </w:r>
          </w:p>
        </w:tc>
        <w:tc>
          <w:tcPr>
            <w:tcW w:w="690"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6,2</w:t>
            </w:r>
          </w:p>
        </w:tc>
        <w:tc>
          <w:tcPr>
            <w:tcW w:w="690"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0864B2" w:rsidTr="000864B2">
        <w:trPr>
          <w:trHeight w:val="1619"/>
        </w:trPr>
        <w:tc>
          <w:tcPr>
            <w:tcW w:w="2090" w:type="dxa"/>
            <w:vAlign w:val="center"/>
          </w:tcPr>
          <w:p w:rsidR="000864B2" w:rsidRPr="00D83A51"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0864B2" w:rsidRPr="00EC009D"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104,6</w:t>
            </w:r>
          </w:p>
        </w:tc>
        <w:tc>
          <w:tcPr>
            <w:tcW w:w="690" w:type="dxa"/>
            <w:vAlign w:val="center"/>
          </w:tcPr>
          <w:p w:rsidR="000864B2" w:rsidRPr="00B33BC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103,6</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90" w:type="dxa"/>
            <w:vAlign w:val="center"/>
          </w:tcPr>
          <w:p w:rsidR="000864B2" w:rsidRPr="00B33BC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103,1</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c>
          <w:tcPr>
            <w:tcW w:w="469"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bl>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lastRenderedPageBreak/>
        <w:t xml:space="preserve">2.2. </w:t>
      </w:r>
      <w:r w:rsidRPr="00345A42">
        <w:rPr>
          <w:rFonts w:ascii="Arial" w:hAnsi="Arial" w:cs="Arial"/>
          <w:b/>
          <w:bCs/>
          <w:color w:val="000000"/>
          <w:sz w:val="28"/>
          <w:szCs w:val="28"/>
        </w:rPr>
        <w:t>Założenia przyjęte do prognozy dochodów budżetu gminy</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0864B2" w:rsidRPr="00345A42" w:rsidRDefault="000864B2" w:rsidP="000864B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Pr>
          <w:rFonts w:ascii="Times New Roman" w:hAnsi="Times New Roman" w:cs="Times New Roman"/>
          <w:sz w:val="24"/>
          <w:szCs w:val="24"/>
        </w:rPr>
        <w:t xml:space="preserve"> </w:t>
      </w:r>
      <w:r>
        <w:rPr>
          <w:rFonts w:ascii="Times New Roman" w:hAnsi="Times New Roman" w:cs="Times New Roman"/>
          <w:sz w:val="24"/>
          <w:szCs w:val="24"/>
        </w:rPr>
        <w:br/>
        <w:t xml:space="preserve">W roku 2016 założono dochody </w:t>
      </w:r>
      <w:r w:rsidR="002360C0">
        <w:rPr>
          <w:rFonts w:ascii="Times New Roman" w:hAnsi="Times New Roman" w:cs="Times New Roman"/>
          <w:sz w:val="24"/>
          <w:szCs w:val="24"/>
        </w:rPr>
        <w:t xml:space="preserve">z tego tytułu w kwocie 13.337.790,81 zł (wzrost o 5% </w:t>
      </w:r>
      <w:r w:rsidR="009F1CBE">
        <w:rPr>
          <w:rFonts w:ascii="Times New Roman" w:hAnsi="Times New Roman" w:cs="Times New Roman"/>
          <w:sz w:val="24"/>
          <w:szCs w:val="24"/>
        </w:rPr>
        <w:br/>
      </w:r>
      <w:r w:rsidR="002360C0">
        <w:rPr>
          <w:rFonts w:ascii="Times New Roman" w:hAnsi="Times New Roman" w:cs="Times New Roman"/>
          <w:sz w:val="24"/>
          <w:szCs w:val="24"/>
        </w:rPr>
        <w:t xml:space="preserve">w stosunku do roku 2015 na podstawie projektów uchwał podatkowych na 2016 rok). </w:t>
      </w:r>
      <w:r w:rsidRPr="00345A42">
        <w:rPr>
          <w:rFonts w:ascii="Times New Roman" w:hAnsi="Times New Roman" w:cs="Times New Roman"/>
          <w:color w:val="000000"/>
          <w:sz w:val="24"/>
          <w:szCs w:val="24"/>
        </w:rPr>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13.846.988,67 zł (wzrost o 3,87% w stosunku </w:t>
      </w:r>
      <w:r w:rsidR="009F1CBE">
        <w:rPr>
          <w:rFonts w:ascii="Times New Roman" w:hAnsi="Times New Roman" w:cs="Times New Roman"/>
          <w:sz w:val="24"/>
          <w:szCs w:val="24"/>
        </w:rPr>
        <w:br/>
      </w:r>
      <w:r>
        <w:rPr>
          <w:rFonts w:ascii="Times New Roman" w:hAnsi="Times New Roman" w:cs="Times New Roman"/>
          <w:sz w:val="24"/>
          <w:szCs w:val="24"/>
        </w:rPr>
        <w:t xml:space="preserve">do roku 2016 na podstawie uchwał podatkowych na 2017 rok i zmianą powierzchni </w:t>
      </w:r>
      <w:r w:rsidR="009F1CBE">
        <w:rPr>
          <w:rFonts w:ascii="Times New Roman" w:hAnsi="Times New Roman" w:cs="Times New Roman"/>
          <w:sz w:val="24"/>
          <w:szCs w:val="24"/>
        </w:rPr>
        <w:br/>
      </w:r>
      <w:r>
        <w:rPr>
          <w:rFonts w:ascii="Times New Roman" w:hAnsi="Times New Roman" w:cs="Times New Roman"/>
          <w:sz w:val="24"/>
          <w:szCs w:val="24"/>
        </w:rPr>
        <w:t>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0864B2" w:rsidRPr="00345A42" w:rsidRDefault="00FC1EBF"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Spadek wpływów z tytułu podatku od nieruchomości osób prawnych o 3,16% w stosunku </w:t>
      </w:r>
      <w:r>
        <w:rPr>
          <w:rFonts w:ascii="Times New Roman" w:hAnsi="Times New Roman" w:cs="Times New Roman"/>
          <w:sz w:val="24"/>
          <w:szCs w:val="24"/>
        </w:rPr>
        <w:br/>
        <w:t xml:space="preserve">do planu 2015 jest następstwem zwolnienia przedmiotowego gruntów i budynków stanowiących własność gminy. Do obliczenia planowanych wpływów do roku 2016 uwzględniono również wygaśnięcie zwolnienia z tytułu uchwały o pomocy de </w:t>
      </w:r>
      <w:proofErr w:type="spellStart"/>
      <w:r>
        <w:rPr>
          <w:rFonts w:ascii="Times New Roman" w:hAnsi="Times New Roman" w:cs="Times New Roman"/>
          <w:sz w:val="24"/>
          <w:szCs w:val="24"/>
        </w:rPr>
        <w:t>minimis</w:t>
      </w:r>
      <w:proofErr w:type="spellEnd"/>
      <w:r>
        <w:rPr>
          <w:rFonts w:ascii="Times New Roman" w:hAnsi="Times New Roman" w:cs="Times New Roman"/>
          <w:sz w:val="24"/>
          <w:szCs w:val="24"/>
        </w:rPr>
        <w:t>.</w:t>
      </w:r>
      <w:r>
        <w:rPr>
          <w:rFonts w:ascii="Times New Roman" w:hAnsi="Times New Roman" w:cs="Times New Roman"/>
          <w:sz w:val="24"/>
          <w:szCs w:val="24"/>
        </w:rPr>
        <w:br/>
      </w:r>
      <w:r w:rsidR="000864B2" w:rsidRPr="00345A42">
        <w:rPr>
          <w:rFonts w:ascii="Times New Roman" w:hAnsi="Times New Roman" w:cs="Times New Roman"/>
          <w:sz w:val="24"/>
          <w:szCs w:val="24"/>
        </w:rPr>
        <w:t>W przypadku podatku od nieruchomości</w:t>
      </w:r>
      <w:r w:rsidR="000864B2">
        <w:rPr>
          <w:rFonts w:ascii="Times New Roman" w:hAnsi="Times New Roman" w:cs="Times New Roman"/>
          <w:sz w:val="24"/>
          <w:szCs w:val="24"/>
        </w:rPr>
        <w:t xml:space="preserve"> na rok 2017</w:t>
      </w:r>
      <w:r w:rsidR="000864B2" w:rsidRPr="00345A42">
        <w:rPr>
          <w:rFonts w:ascii="Times New Roman" w:hAnsi="Times New Roman" w:cs="Times New Roman"/>
          <w:sz w:val="24"/>
          <w:szCs w:val="24"/>
        </w:rPr>
        <w:t xml:space="preserve"> </w:t>
      </w:r>
      <w:r w:rsidR="000864B2">
        <w:rPr>
          <w:rFonts w:ascii="Times New Roman" w:hAnsi="Times New Roman" w:cs="Times New Roman"/>
          <w:sz w:val="24"/>
          <w:szCs w:val="24"/>
        </w:rPr>
        <w:t xml:space="preserve">zaplanowano wzrost o 5,06% od </w:t>
      </w:r>
      <w:r w:rsidR="000864B2" w:rsidRPr="00345A42">
        <w:rPr>
          <w:rFonts w:ascii="Times New Roman" w:hAnsi="Times New Roman" w:cs="Times New Roman"/>
          <w:sz w:val="24"/>
          <w:szCs w:val="24"/>
        </w:rPr>
        <w:t>osób</w:t>
      </w:r>
      <w:r w:rsidR="000864B2">
        <w:rPr>
          <w:rFonts w:ascii="Times New Roman" w:hAnsi="Times New Roman" w:cs="Times New Roman"/>
          <w:sz w:val="24"/>
          <w:szCs w:val="24"/>
        </w:rPr>
        <w:t xml:space="preserve"> prawnych, natomiast od osób fizycznych </w:t>
      </w:r>
      <w:r w:rsidR="000864B2" w:rsidRPr="00345A42">
        <w:rPr>
          <w:rFonts w:ascii="Times New Roman" w:hAnsi="Times New Roman" w:cs="Times New Roman"/>
          <w:sz w:val="24"/>
          <w:szCs w:val="24"/>
        </w:rPr>
        <w:t xml:space="preserve"> </w:t>
      </w:r>
      <w:r w:rsidR="000864B2">
        <w:rPr>
          <w:rFonts w:ascii="Times New Roman" w:hAnsi="Times New Roman" w:cs="Times New Roman"/>
          <w:sz w:val="24"/>
          <w:szCs w:val="24"/>
        </w:rPr>
        <w:t>spadek o 0,88%, biorąc pod uwagę zmniejszenie udzielonych ulg i zwolnień na podstawie uchwał Rady oraz przewidywanego wykonania dochodów na koniec roku</w:t>
      </w:r>
      <w:r w:rsidR="000864B2" w:rsidRPr="00345A42">
        <w:rPr>
          <w:rFonts w:ascii="Times New Roman" w:hAnsi="Times New Roman" w:cs="Times New Roman"/>
          <w:sz w:val="24"/>
          <w:szCs w:val="24"/>
        </w:rPr>
        <w:t xml:space="preserve">. Obliczenia podatku dokonano na podstawie </w:t>
      </w:r>
      <w:r w:rsidR="000864B2">
        <w:rPr>
          <w:rFonts w:ascii="Times New Roman" w:hAnsi="Times New Roman" w:cs="Times New Roman"/>
          <w:sz w:val="24"/>
          <w:szCs w:val="24"/>
        </w:rPr>
        <w:t>uchwalonych stawek na 2017 rok.</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 201</w:t>
      </w:r>
      <w:r>
        <w:rPr>
          <w:rFonts w:ascii="Times New Roman" w:hAnsi="Times New Roman" w:cs="Times New Roman"/>
          <w:sz w:val="24"/>
          <w:szCs w:val="24"/>
        </w:rPr>
        <w:t>8</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 do 3%.</w:t>
      </w:r>
      <w:r w:rsidR="00FC1EBF">
        <w:rPr>
          <w:rFonts w:ascii="Times New Roman" w:hAnsi="Times New Roman" w:cs="Times New Roman"/>
          <w:sz w:val="24"/>
          <w:szCs w:val="24"/>
        </w:rPr>
        <w:t xml:space="preserve"> Dla pozostałych podatków i opłat lokalnych na rok 2016 stanowiło przewidywane wykonanie roku 2015.</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Pr>
          <w:rFonts w:ascii="Times New Roman" w:hAnsi="Times New Roman" w:cs="Times New Roman"/>
          <w:sz w:val="24"/>
          <w:szCs w:val="24"/>
        </w:rPr>
        <w:t>6</w:t>
      </w:r>
      <w:r w:rsidRPr="00345A42">
        <w:rPr>
          <w:rFonts w:ascii="Times New Roman" w:hAnsi="Times New Roman" w:cs="Times New Roman"/>
          <w:sz w:val="24"/>
          <w:szCs w:val="24"/>
        </w:rPr>
        <w:t xml:space="preserve"> r. Zanotowano </w:t>
      </w:r>
      <w:r>
        <w:rPr>
          <w:rFonts w:ascii="Times New Roman" w:hAnsi="Times New Roman" w:cs="Times New Roman"/>
          <w:sz w:val="24"/>
          <w:szCs w:val="24"/>
        </w:rPr>
        <w:t>spadek</w:t>
      </w:r>
      <w:r w:rsidRPr="00345A42">
        <w:rPr>
          <w:rFonts w:ascii="Times New Roman" w:hAnsi="Times New Roman" w:cs="Times New Roman"/>
          <w:sz w:val="24"/>
          <w:szCs w:val="24"/>
        </w:rPr>
        <w:t xml:space="preserve"> dochodów z tytułu podatku </w:t>
      </w:r>
      <w:r w:rsidRPr="00345A42">
        <w:rPr>
          <w:rFonts w:ascii="Times New Roman" w:hAnsi="Times New Roman" w:cs="Times New Roman"/>
          <w:sz w:val="24"/>
          <w:szCs w:val="24"/>
        </w:rPr>
        <w:lastRenderedPageBreak/>
        <w:t>leśnego</w:t>
      </w:r>
      <w:r>
        <w:rPr>
          <w:rFonts w:ascii="Times New Roman" w:hAnsi="Times New Roman" w:cs="Times New Roman"/>
          <w:sz w:val="24"/>
          <w:szCs w:val="24"/>
        </w:rPr>
        <w:t>.</w:t>
      </w:r>
      <w:r w:rsidRPr="00345A42">
        <w:rPr>
          <w:rFonts w:ascii="Times New Roman" w:hAnsi="Times New Roman" w:cs="Times New Roman"/>
          <w:sz w:val="24"/>
          <w:szCs w:val="24"/>
        </w:rPr>
        <w:t xml:space="preserve"> Na dochodach z tytułu podatku od środków transportu planuje się wzrost w osobach prawnych</w:t>
      </w:r>
      <w:r>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 </w:t>
      </w:r>
      <w:r>
        <w:rPr>
          <w:rFonts w:ascii="Times New Roman" w:hAnsi="Times New Roman" w:cs="Times New Roman"/>
          <w:sz w:val="24"/>
          <w:szCs w:val="24"/>
        </w:rPr>
        <w:t>(+) 25,02</w:t>
      </w:r>
      <w:r w:rsidRPr="00345A42">
        <w:rPr>
          <w:rFonts w:ascii="Times New Roman" w:hAnsi="Times New Roman" w:cs="Times New Roman"/>
          <w:sz w:val="24"/>
          <w:szCs w:val="24"/>
        </w:rPr>
        <w:t>%</w:t>
      </w:r>
      <w:r>
        <w:rPr>
          <w:rFonts w:ascii="Times New Roman" w:hAnsi="Times New Roman" w:cs="Times New Roman"/>
          <w:sz w:val="24"/>
          <w:szCs w:val="24"/>
        </w:rPr>
        <w:t>,</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Pr>
          <w:rFonts w:ascii="Times New Roman" w:hAnsi="Times New Roman" w:cs="Times New Roman"/>
          <w:sz w:val="24"/>
          <w:szCs w:val="24"/>
        </w:rPr>
        <w:t>(+) 10,86</w:t>
      </w:r>
      <w:r w:rsidRPr="00345A42">
        <w:rPr>
          <w:rFonts w:ascii="Times New Roman" w:hAnsi="Times New Roman" w:cs="Times New Roman"/>
          <w:sz w:val="24"/>
          <w:szCs w:val="24"/>
        </w:rPr>
        <w:t>%</w:t>
      </w:r>
      <w:r>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Powodem jest zwiększenie bazy zarejestrowanych pojazdów od osób fizycznych i prawnych.</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 xml:space="preserve">stawek na </w:t>
      </w:r>
      <w:r w:rsidR="00FC1EBF">
        <w:rPr>
          <w:rFonts w:ascii="Times New Roman" w:hAnsi="Times New Roman" w:cs="Times New Roman"/>
          <w:sz w:val="24"/>
          <w:szCs w:val="24"/>
        </w:rPr>
        <w:t xml:space="preserve">2016 i </w:t>
      </w:r>
      <w:r w:rsidRPr="00345A42">
        <w:rPr>
          <w:rFonts w:ascii="Times New Roman" w:hAnsi="Times New Roman" w:cs="Times New Roman"/>
          <w:sz w:val="24"/>
          <w:szCs w:val="24"/>
        </w:rPr>
        <w:t>201</w:t>
      </w:r>
      <w:r>
        <w:rPr>
          <w:rFonts w:ascii="Times New Roman" w:hAnsi="Times New Roman" w:cs="Times New Roman"/>
          <w:sz w:val="24"/>
          <w:szCs w:val="24"/>
        </w:rPr>
        <w:t xml:space="preserve">7 </w:t>
      </w:r>
      <w:r w:rsidRPr="00345A42">
        <w:rPr>
          <w:rFonts w:ascii="Times New Roman" w:hAnsi="Times New Roman" w:cs="Times New Roman"/>
          <w:sz w:val="24"/>
          <w:szCs w:val="24"/>
        </w:rPr>
        <w:t xml:space="preserve">rok. </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opłaty targowej w</w:t>
      </w:r>
      <w:r w:rsidR="00FC1EBF">
        <w:rPr>
          <w:rFonts w:ascii="Times New Roman" w:hAnsi="Times New Roman" w:cs="Times New Roman"/>
          <w:sz w:val="24"/>
          <w:szCs w:val="24"/>
        </w:rPr>
        <w:t xml:space="preserve"> 2016 roku są niższe o 16,67% w stosunku do roku 2015, a w</w:t>
      </w:r>
      <w:r w:rsidRPr="00345A42">
        <w:rPr>
          <w:rFonts w:ascii="Times New Roman" w:hAnsi="Times New Roman" w:cs="Times New Roman"/>
          <w:sz w:val="24"/>
          <w:szCs w:val="24"/>
        </w:rPr>
        <w:t xml:space="preserve"> 201</w:t>
      </w:r>
      <w:r>
        <w:rPr>
          <w:rFonts w:ascii="Times New Roman" w:hAnsi="Times New Roman" w:cs="Times New Roman"/>
          <w:sz w:val="24"/>
          <w:szCs w:val="24"/>
        </w:rPr>
        <w:t>7</w:t>
      </w:r>
      <w:r w:rsidRPr="00345A42">
        <w:rPr>
          <w:rFonts w:ascii="Times New Roman" w:hAnsi="Times New Roman" w:cs="Times New Roman"/>
          <w:sz w:val="24"/>
          <w:szCs w:val="24"/>
        </w:rPr>
        <w:t xml:space="preserve"> roku zaplanowano </w:t>
      </w:r>
      <w:r>
        <w:rPr>
          <w:rFonts w:ascii="Times New Roman" w:hAnsi="Times New Roman" w:cs="Times New Roman"/>
          <w:sz w:val="24"/>
          <w:szCs w:val="24"/>
        </w:rPr>
        <w:t>niższe</w:t>
      </w:r>
      <w:r w:rsidRPr="00345A42">
        <w:rPr>
          <w:rFonts w:ascii="Times New Roman" w:hAnsi="Times New Roman" w:cs="Times New Roman"/>
          <w:sz w:val="24"/>
          <w:szCs w:val="24"/>
        </w:rPr>
        <w:t xml:space="preserve"> o </w:t>
      </w:r>
      <w:r>
        <w:rPr>
          <w:rFonts w:ascii="Times New Roman" w:hAnsi="Times New Roman" w:cs="Times New Roman"/>
          <w:sz w:val="24"/>
          <w:szCs w:val="24"/>
        </w:rPr>
        <w:t>50</w:t>
      </w:r>
      <w:r w:rsidRPr="00345A42">
        <w:rPr>
          <w:rFonts w:ascii="Times New Roman" w:hAnsi="Times New Roman" w:cs="Times New Roman"/>
          <w:sz w:val="24"/>
          <w:szCs w:val="24"/>
        </w:rPr>
        <w:t>% w stosunku do planu z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Pr>
          <w:rFonts w:ascii="Times New Roman" w:hAnsi="Times New Roman" w:cs="Times New Roman"/>
          <w:sz w:val="24"/>
          <w:szCs w:val="24"/>
        </w:rPr>
        <w:t xml:space="preserve"> ze względu na wykonanie dochodów</w:t>
      </w:r>
      <w:r w:rsidR="00FC1EBF">
        <w:rPr>
          <w:rFonts w:ascii="Times New Roman" w:hAnsi="Times New Roman" w:cs="Times New Roman"/>
          <w:sz w:val="24"/>
          <w:szCs w:val="24"/>
        </w:rPr>
        <w:t xml:space="preserve"> </w:t>
      </w:r>
      <w:r>
        <w:rPr>
          <w:rFonts w:ascii="Times New Roman" w:hAnsi="Times New Roman" w:cs="Times New Roman"/>
          <w:sz w:val="24"/>
          <w:szCs w:val="24"/>
        </w:rPr>
        <w:t xml:space="preserve">za III kwartały br. </w:t>
      </w:r>
      <w:r w:rsidR="00FC1EBF">
        <w:rPr>
          <w:rFonts w:ascii="Times New Roman" w:hAnsi="Times New Roman" w:cs="Times New Roman"/>
          <w:sz w:val="24"/>
          <w:szCs w:val="24"/>
        </w:rPr>
        <w:br/>
      </w:r>
      <w:r>
        <w:rPr>
          <w:rFonts w:ascii="Times New Roman" w:hAnsi="Times New Roman" w:cs="Times New Roman"/>
          <w:sz w:val="24"/>
          <w:szCs w:val="24"/>
        </w:rPr>
        <w:t xml:space="preserve">i przewidywanego wykonania dochodów na koniec bieżącego roku. </w:t>
      </w:r>
      <w:r>
        <w:rPr>
          <w:rFonts w:ascii="Times New Roman" w:hAnsi="Times New Roman" w:cs="Times New Roman"/>
          <w:sz w:val="24"/>
          <w:szCs w:val="24"/>
        </w:rPr>
        <w:br/>
        <w:t>Mimo prowadzonej promocji nowo oddanego targowiska miejskiego „Mój Rynek”,</w:t>
      </w:r>
      <w:r>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Pr>
          <w:rFonts w:ascii="Times New Roman" w:hAnsi="Times New Roman" w:cs="Times New Roman"/>
          <w:sz w:val="24"/>
          <w:szCs w:val="24"/>
        </w:rPr>
        <w:t>rzyjającej bazy dla handlujących.</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w:t>
      </w:r>
      <w:r w:rsidR="00FC1EBF">
        <w:rPr>
          <w:rFonts w:ascii="Times New Roman" w:hAnsi="Times New Roman" w:cs="Times New Roman"/>
          <w:sz w:val="24"/>
          <w:szCs w:val="24"/>
        </w:rPr>
        <w:t>N</w:t>
      </w:r>
      <w:r w:rsidR="003310DB">
        <w:rPr>
          <w:rFonts w:ascii="Times New Roman" w:hAnsi="Times New Roman" w:cs="Times New Roman"/>
          <w:sz w:val="24"/>
          <w:szCs w:val="24"/>
        </w:rPr>
        <w:t xml:space="preserve">a 2016 rok wynoszą 8.525.358 zł, natomiast na rok 2017 </w:t>
      </w:r>
      <w:r w:rsidRPr="00345A42">
        <w:rPr>
          <w:rFonts w:ascii="Times New Roman" w:hAnsi="Times New Roman" w:cs="Times New Roman"/>
          <w:sz w:val="24"/>
          <w:szCs w:val="24"/>
        </w:rPr>
        <w:t xml:space="preserve"> stanowi</w:t>
      </w:r>
      <w:r w:rsidR="003310DB">
        <w:rPr>
          <w:rFonts w:ascii="Times New Roman" w:hAnsi="Times New Roman" w:cs="Times New Roman"/>
          <w:sz w:val="24"/>
          <w:szCs w:val="24"/>
        </w:rPr>
        <w:t>ą</w:t>
      </w:r>
      <w:r w:rsidRPr="00345A42">
        <w:rPr>
          <w:rFonts w:ascii="Times New Roman" w:hAnsi="Times New Roman" w:cs="Times New Roman"/>
          <w:sz w:val="24"/>
          <w:szCs w:val="24"/>
        </w:rPr>
        <w:t xml:space="preserve">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Pr>
          <w:rFonts w:ascii="Times New Roman" w:hAnsi="Times New Roman" w:cs="Times New Roman"/>
          <w:sz w:val="24"/>
          <w:szCs w:val="24"/>
        </w:rPr>
        <w:t>9.801.438</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w </w:t>
      </w:r>
      <w:r w:rsidR="009F1CBE">
        <w:rPr>
          <w:rFonts w:ascii="Times New Roman" w:hAnsi="Times New Roman" w:cs="Times New Roman"/>
          <w:sz w:val="24"/>
          <w:szCs w:val="24"/>
        </w:rPr>
        <w:t xml:space="preserve">projekcie </w:t>
      </w:r>
      <w:r w:rsidRPr="00345A42">
        <w:rPr>
          <w:rFonts w:ascii="Times New Roman" w:hAnsi="Times New Roman" w:cs="Times New Roman"/>
          <w:sz w:val="24"/>
          <w:szCs w:val="24"/>
        </w:rPr>
        <w:t>budże</w:t>
      </w:r>
      <w:r w:rsidR="009F1CBE">
        <w:rPr>
          <w:rFonts w:ascii="Times New Roman" w:hAnsi="Times New Roman" w:cs="Times New Roman"/>
          <w:sz w:val="24"/>
          <w:szCs w:val="24"/>
        </w:rPr>
        <w:t>tu</w:t>
      </w:r>
      <w:r w:rsidRPr="00345A42">
        <w:rPr>
          <w:rFonts w:ascii="Times New Roman" w:hAnsi="Times New Roman" w:cs="Times New Roman"/>
          <w:sz w:val="24"/>
          <w:szCs w:val="24"/>
        </w:rPr>
        <w:t xml:space="preserve"> 201</w:t>
      </w:r>
      <w:r>
        <w:rPr>
          <w:rFonts w:ascii="Times New Roman" w:hAnsi="Times New Roman" w:cs="Times New Roman"/>
          <w:sz w:val="24"/>
          <w:szCs w:val="24"/>
        </w:rPr>
        <w:t>7</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Pr>
          <w:rFonts w:ascii="Times New Roman" w:hAnsi="Times New Roman" w:cs="Times New Roman"/>
          <w:sz w:val="24"/>
          <w:szCs w:val="24"/>
        </w:rPr>
        <w:t>14,97</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w:t>
      </w:r>
      <w:r>
        <w:rPr>
          <w:rFonts w:ascii="Times New Roman" w:hAnsi="Times New Roman" w:cs="Times New Roman"/>
          <w:color w:val="000000"/>
          <w:sz w:val="24"/>
          <w:szCs w:val="24"/>
        </w:rPr>
        <w:t>6</w:t>
      </w:r>
      <w:r w:rsidRPr="00345A42">
        <w:rPr>
          <w:rFonts w:ascii="Times New Roman" w:hAnsi="Times New Roman" w:cs="Times New Roman"/>
          <w:color w:val="000000"/>
          <w:sz w:val="24"/>
          <w:szCs w:val="24"/>
        </w:rPr>
        <w:t>% w stosunku do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natomiast w 201</w:t>
      </w:r>
      <w:r>
        <w:rPr>
          <w:rFonts w:ascii="Times New Roman" w:hAnsi="Times New Roman" w:cs="Times New Roman"/>
          <w:color w:val="000000"/>
          <w:sz w:val="24"/>
          <w:szCs w:val="24"/>
        </w:rPr>
        <w:t>9</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w:t>
      </w:r>
      <w:r>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r. </w:t>
      </w:r>
      <w:r>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roku poprzedniego.</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Podatek dochodowy od osób prawnych CIT </w:t>
      </w:r>
      <w:r w:rsidR="003310DB">
        <w:rPr>
          <w:rFonts w:ascii="Times New Roman" w:hAnsi="Times New Roman" w:cs="Times New Roman"/>
          <w:sz w:val="24"/>
          <w:szCs w:val="24"/>
        </w:rPr>
        <w:t>na rok 2016 zaplanowano po zmianach w wysokości 1.400.000 zł.</w:t>
      </w:r>
      <w:r w:rsidRPr="00345A42">
        <w:rPr>
          <w:rFonts w:ascii="Times New Roman" w:hAnsi="Times New Roman" w:cs="Times New Roman"/>
          <w:sz w:val="24"/>
          <w:szCs w:val="24"/>
        </w:rPr>
        <w:t xml:space="preserve"> </w:t>
      </w:r>
      <w:r w:rsidR="003310DB">
        <w:rPr>
          <w:rFonts w:ascii="Times New Roman" w:hAnsi="Times New Roman" w:cs="Times New Roman"/>
          <w:sz w:val="24"/>
          <w:szCs w:val="24"/>
        </w:rPr>
        <w:t>P</w:t>
      </w:r>
      <w:r w:rsidRPr="00345A42">
        <w:rPr>
          <w:rFonts w:ascii="Times New Roman" w:hAnsi="Times New Roman" w:cs="Times New Roman"/>
          <w:sz w:val="24"/>
          <w:szCs w:val="24"/>
        </w:rPr>
        <w:t>o analizie wykonania za III kwartały 201</w:t>
      </w:r>
      <w:r>
        <w:rPr>
          <w:rFonts w:ascii="Times New Roman" w:hAnsi="Times New Roman" w:cs="Times New Roman"/>
          <w:sz w:val="24"/>
          <w:szCs w:val="24"/>
        </w:rPr>
        <w:t>6</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2017 rok</w:t>
      </w:r>
      <w:r w:rsidRPr="00345A42">
        <w:rPr>
          <w:rFonts w:ascii="Times New Roman" w:hAnsi="Times New Roman" w:cs="Times New Roman"/>
          <w:sz w:val="24"/>
          <w:szCs w:val="24"/>
        </w:rPr>
        <w:t xml:space="preserve"> 1.</w:t>
      </w:r>
      <w:r>
        <w:rPr>
          <w:rFonts w:ascii="Times New Roman" w:hAnsi="Times New Roman" w:cs="Times New Roman"/>
          <w:sz w:val="24"/>
          <w:szCs w:val="24"/>
        </w:rPr>
        <w:t>20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na poziomie niższym niż o 14,29%, co w roku 2016</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W latach 2018 roku zaplanowano wzrost o 4,17% w latach następnych od 1% - 2,5%  w stosunku do roku poprzedniego. </w:t>
      </w:r>
      <w:r w:rsidRPr="00345A42">
        <w:rPr>
          <w:rFonts w:ascii="Times New Roman" w:hAnsi="Times New Roman" w:cs="Times New Roman"/>
          <w:sz w:val="24"/>
          <w:szCs w:val="24"/>
        </w:rPr>
        <w:t>Dochody przekazywane przez Urzędy Skarbowe.</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2. Podatek od spadków i darowizn,</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Pr>
          <w:rFonts w:ascii="Times New Roman" w:hAnsi="Times New Roman" w:cs="Times New Roman"/>
          <w:sz w:val="24"/>
          <w:szCs w:val="24"/>
        </w:rPr>
        <w:t>7</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z</w:t>
      </w:r>
      <w:r w:rsidRPr="00345A42">
        <w:rPr>
          <w:rFonts w:ascii="Times New Roman" w:hAnsi="Times New Roman" w:cs="Times New Roman"/>
          <w:color w:val="000000"/>
          <w:sz w:val="24"/>
          <w:szCs w:val="24"/>
        </w:rPr>
        <w:t xml:space="preserve">naczny wzrost w przypadku osób fizycznych </w:t>
      </w:r>
      <w:r>
        <w:rPr>
          <w:rFonts w:ascii="Times New Roman" w:hAnsi="Times New Roman" w:cs="Times New Roman"/>
          <w:color w:val="000000"/>
          <w:sz w:val="24"/>
          <w:szCs w:val="24"/>
        </w:rPr>
        <w:t xml:space="preserve">tj. o 13,64% biorąc pod uwagę wykonanie </w:t>
      </w:r>
      <w:r w:rsidR="009F1CBE">
        <w:rPr>
          <w:rFonts w:ascii="Times New Roman" w:hAnsi="Times New Roman" w:cs="Times New Roman"/>
          <w:color w:val="000000"/>
          <w:sz w:val="24"/>
          <w:szCs w:val="24"/>
        </w:rPr>
        <w:br/>
      </w:r>
      <w:r>
        <w:rPr>
          <w:rFonts w:ascii="Times New Roman" w:hAnsi="Times New Roman" w:cs="Times New Roman"/>
          <w:color w:val="000000"/>
          <w:sz w:val="24"/>
          <w:szCs w:val="24"/>
        </w:rPr>
        <w:t>za trzy kwartały br. i prognozowane dochody na koniec 2016 roku. Natomiast od osób prawnych  zaplanowano spadek o 26,67% tj. na podstawie wykonania dochodów za trzy kwartały 2016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t>
      </w:r>
      <w:r w:rsidR="009F1CBE">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w granicach </w:t>
      </w:r>
      <w:r>
        <w:rPr>
          <w:rFonts w:ascii="Times New Roman" w:hAnsi="Times New Roman" w:cs="Times New Roman"/>
          <w:color w:val="000000"/>
          <w:sz w:val="24"/>
          <w:szCs w:val="24"/>
        </w:rPr>
        <w:t>2,5</w:t>
      </w:r>
      <w:r w:rsidRPr="00345A42">
        <w:rPr>
          <w:rFonts w:ascii="Times New Roman" w:hAnsi="Times New Roman" w:cs="Times New Roman"/>
          <w:color w:val="000000"/>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w:t>
      </w:r>
      <w:r w:rsidR="003310DB">
        <w:rPr>
          <w:rFonts w:ascii="Times New Roman" w:hAnsi="Times New Roman" w:cs="Times New Roman"/>
          <w:sz w:val="24"/>
          <w:szCs w:val="24"/>
        </w:rPr>
        <w:t xml:space="preserve">po zmianach </w:t>
      </w:r>
      <w:r w:rsidRPr="00345A42">
        <w:rPr>
          <w:rFonts w:ascii="Times New Roman" w:hAnsi="Times New Roman" w:cs="Times New Roman"/>
          <w:sz w:val="24"/>
          <w:szCs w:val="24"/>
        </w:rPr>
        <w:t xml:space="preserve">z tego podatku na poziomie </w:t>
      </w:r>
      <w:r>
        <w:rPr>
          <w:rFonts w:ascii="Times New Roman" w:hAnsi="Times New Roman" w:cs="Times New Roman"/>
          <w:sz w:val="24"/>
          <w:szCs w:val="24"/>
        </w:rPr>
        <w:t>30</w:t>
      </w:r>
      <w:r w:rsidRPr="00345A42">
        <w:rPr>
          <w:rFonts w:ascii="Times New Roman" w:hAnsi="Times New Roman" w:cs="Times New Roman"/>
          <w:sz w:val="24"/>
          <w:szCs w:val="24"/>
        </w:rPr>
        <w:t xml:space="preserve">.000 zł </w:t>
      </w:r>
      <w:r w:rsidR="003310DB">
        <w:rPr>
          <w:rFonts w:ascii="Times New Roman" w:hAnsi="Times New Roman" w:cs="Times New Roman"/>
          <w:sz w:val="24"/>
          <w:szCs w:val="24"/>
        </w:rPr>
        <w:t xml:space="preserve">oraz w tej samej wysokości w </w:t>
      </w:r>
      <w:r w:rsidRPr="00345A42">
        <w:rPr>
          <w:rFonts w:ascii="Times New Roman" w:hAnsi="Times New Roman" w:cs="Times New Roman"/>
          <w:sz w:val="24"/>
          <w:szCs w:val="24"/>
        </w:rPr>
        <w:t>201</w:t>
      </w:r>
      <w:r>
        <w:rPr>
          <w:rFonts w:ascii="Times New Roman" w:hAnsi="Times New Roman" w:cs="Times New Roman"/>
          <w:sz w:val="24"/>
          <w:szCs w:val="24"/>
        </w:rPr>
        <w:t>7</w:t>
      </w:r>
      <w:r w:rsidR="003310DB">
        <w:rPr>
          <w:rFonts w:ascii="Times New Roman" w:hAnsi="Times New Roman" w:cs="Times New Roman"/>
          <w:sz w:val="24"/>
          <w:szCs w:val="24"/>
        </w:rPr>
        <w:t xml:space="preserve"> r. </w:t>
      </w:r>
      <w:r w:rsidRPr="00345A42">
        <w:rPr>
          <w:rFonts w:ascii="Times New Roman" w:hAnsi="Times New Roman" w:cs="Times New Roman"/>
          <w:sz w:val="24"/>
          <w:szCs w:val="24"/>
        </w:rPr>
        <w:t>Dochody te oszacowano na podstawie wykonania za 201</w:t>
      </w:r>
      <w:r>
        <w:rPr>
          <w:rFonts w:ascii="Times New Roman" w:hAnsi="Times New Roman" w:cs="Times New Roman"/>
          <w:sz w:val="24"/>
          <w:szCs w:val="24"/>
        </w:rPr>
        <w:t>6</w:t>
      </w:r>
      <w:r w:rsidRPr="00345A42">
        <w:rPr>
          <w:rFonts w:ascii="Times New Roman" w:hAnsi="Times New Roman" w:cs="Times New Roman"/>
          <w:sz w:val="24"/>
          <w:szCs w:val="24"/>
        </w:rPr>
        <w:t xml:space="preserve"> rok </w:t>
      </w:r>
      <w:r w:rsidR="003310DB">
        <w:rPr>
          <w:rFonts w:ascii="Times New Roman" w:hAnsi="Times New Roman" w:cs="Times New Roman"/>
          <w:sz w:val="24"/>
          <w:szCs w:val="24"/>
        </w:rPr>
        <w:br/>
      </w:r>
      <w:r w:rsidRPr="00345A42">
        <w:rPr>
          <w:rFonts w:ascii="Times New Roman" w:hAnsi="Times New Roman" w:cs="Times New Roman"/>
          <w:sz w:val="24"/>
          <w:szCs w:val="24"/>
        </w:rPr>
        <w:t xml:space="preserve">z uwzględnieniem należności, które wynosiły </w:t>
      </w:r>
      <w:r>
        <w:rPr>
          <w:rFonts w:ascii="Times New Roman" w:hAnsi="Times New Roman" w:cs="Times New Roman"/>
          <w:sz w:val="24"/>
          <w:szCs w:val="24"/>
        </w:rPr>
        <w:t>5.291,07</w:t>
      </w:r>
      <w:r w:rsidRPr="00345A42">
        <w:rPr>
          <w:rFonts w:ascii="Times New Roman" w:hAnsi="Times New Roman" w:cs="Times New Roman"/>
          <w:sz w:val="24"/>
          <w:szCs w:val="24"/>
        </w:rPr>
        <w:t xml:space="preserve"> zł. W latach 201</w:t>
      </w:r>
      <w:r>
        <w:rPr>
          <w:rFonts w:ascii="Times New Roman" w:hAnsi="Times New Roman" w:cs="Times New Roman"/>
          <w:sz w:val="24"/>
          <w:szCs w:val="24"/>
        </w:rPr>
        <w:t>8 – 2020</w:t>
      </w:r>
      <w:r w:rsidRPr="00345A42">
        <w:rPr>
          <w:rFonts w:ascii="Times New Roman" w:hAnsi="Times New Roman" w:cs="Times New Roman"/>
          <w:sz w:val="24"/>
          <w:szCs w:val="24"/>
        </w:rPr>
        <w:t xml:space="preserve"> założono wzrost o</w:t>
      </w:r>
      <w:r>
        <w:rPr>
          <w:rFonts w:ascii="Times New Roman" w:hAnsi="Times New Roman" w:cs="Times New Roman"/>
          <w:sz w:val="24"/>
          <w:szCs w:val="24"/>
        </w:rPr>
        <w:t>d</w:t>
      </w:r>
      <w:r w:rsidRPr="00345A42">
        <w:rPr>
          <w:rFonts w:ascii="Times New Roman" w:hAnsi="Times New Roman" w:cs="Times New Roman"/>
          <w:sz w:val="24"/>
          <w:szCs w:val="24"/>
        </w:rPr>
        <w:t xml:space="preserve"> 3%.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0864B2" w:rsidRPr="00BB7224" w:rsidRDefault="003310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sz w:val="24"/>
          <w:szCs w:val="24"/>
        </w:rPr>
        <w:t xml:space="preserve"> W roku 2016 zaplanowano po zmianach dochody w wysokości 47.000 zł. </w:t>
      </w:r>
      <w:r w:rsidR="000864B2" w:rsidRPr="00345A42">
        <w:rPr>
          <w:rFonts w:ascii="Times New Roman" w:hAnsi="Times New Roman" w:cs="Times New Roman"/>
          <w:sz w:val="24"/>
          <w:szCs w:val="24"/>
        </w:rPr>
        <w:t>W 201</w:t>
      </w:r>
      <w:r w:rsidR="000864B2">
        <w:rPr>
          <w:rFonts w:ascii="Times New Roman" w:hAnsi="Times New Roman" w:cs="Times New Roman"/>
          <w:sz w:val="24"/>
          <w:szCs w:val="24"/>
        </w:rPr>
        <w:t>7</w:t>
      </w:r>
      <w:r w:rsidR="000864B2" w:rsidRPr="00345A42">
        <w:rPr>
          <w:rFonts w:ascii="Times New Roman" w:hAnsi="Times New Roman" w:cs="Times New Roman"/>
          <w:sz w:val="24"/>
          <w:szCs w:val="24"/>
        </w:rPr>
        <w:t xml:space="preserve"> r. założono  realizację dochodów z tego tytułu na poziomie </w:t>
      </w:r>
      <w:r w:rsidR="000864B2">
        <w:rPr>
          <w:rFonts w:ascii="Times New Roman" w:hAnsi="Times New Roman" w:cs="Times New Roman"/>
          <w:sz w:val="24"/>
          <w:szCs w:val="24"/>
        </w:rPr>
        <w:t>60</w:t>
      </w:r>
      <w:r w:rsidR="000864B2" w:rsidRPr="00345A42">
        <w:rPr>
          <w:rFonts w:ascii="Times New Roman" w:hAnsi="Times New Roman" w:cs="Times New Roman"/>
          <w:sz w:val="24"/>
          <w:szCs w:val="24"/>
        </w:rPr>
        <w:t xml:space="preserve">.000 zł tj. o </w:t>
      </w:r>
      <w:r w:rsidR="009F1CBE">
        <w:rPr>
          <w:rFonts w:ascii="Times New Roman" w:hAnsi="Times New Roman" w:cs="Times New Roman"/>
          <w:sz w:val="24"/>
          <w:szCs w:val="24"/>
        </w:rPr>
        <w:t>27,66</w:t>
      </w:r>
      <w:r w:rsidR="000864B2" w:rsidRPr="00345A42">
        <w:rPr>
          <w:rFonts w:ascii="Times New Roman" w:hAnsi="Times New Roman" w:cs="Times New Roman"/>
          <w:sz w:val="24"/>
          <w:szCs w:val="24"/>
        </w:rPr>
        <w:t xml:space="preserve">% </w:t>
      </w:r>
      <w:r w:rsidR="000864B2">
        <w:rPr>
          <w:rFonts w:ascii="Times New Roman" w:hAnsi="Times New Roman" w:cs="Times New Roman"/>
          <w:sz w:val="24"/>
          <w:szCs w:val="24"/>
        </w:rPr>
        <w:t>wyższe</w:t>
      </w:r>
      <w:r w:rsidR="000864B2" w:rsidRPr="00345A42">
        <w:rPr>
          <w:rFonts w:ascii="Times New Roman" w:hAnsi="Times New Roman" w:cs="Times New Roman"/>
          <w:sz w:val="24"/>
          <w:szCs w:val="24"/>
        </w:rPr>
        <w:t xml:space="preserve"> niż </w:t>
      </w:r>
      <w:r w:rsidR="009F1CBE">
        <w:rPr>
          <w:rFonts w:ascii="Times New Roman" w:hAnsi="Times New Roman" w:cs="Times New Roman"/>
          <w:sz w:val="24"/>
          <w:szCs w:val="24"/>
        </w:rPr>
        <w:br/>
      </w:r>
      <w:r w:rsidR="000864B2" w:rsidRPr="00345A42">
        <w:rPr>
          <w:rFonts w:ascii="Times New Roman" w:hAnsi="Times New Roman" w:cs="Times New Roman"/>
          <w:sz w:val="24"/>
          <w:szCs w:val="24"/>
        </w:rPr>
        <w:t>w 201</w:t>
      </w:r>
      <w:r w:rsidR="000864B2">
        <w:rPr>
          <w:rFonts w:ascii="Times New Roman" w:hAnsi="Times New Roman" w:cs="Times New Roman"/>
          <w:sz w:val="24"/>
          <w:szCs w:val="24"/>
        </w:rPr>
        <w:t>6</w:t>
      </w:r>
      <w:r w:rsidR="000864B2" w:rsidRPr="00345A42">
        <w:rPr>
          <w:rFonts w:ascii="Times New Roman" w:hAnsi="Times New Roman" w:cs="Times New Roman"/>
          <w:sz w:val="24"/>
          <w:szCs w:val="24"/>
        </w:rPr>
        <w:t xml:space="preserve"> roku. </w:t>
      </w:r>
      <w:r w:rsidR="000864B2">
        <w:rPr>
          <w:rFonts w:ascii="Times New Roman" w:hAnsi="Times New Roman" w:cs="Times New Roman"/>
          <w:sz w:val="24"/>
          <w:szCs w:val="24"/>
        </w:rPr>
        <w:t xml:space="preserve">Wzrost </w:t>
      </w:r>
      <w:r w:rsidR="000864B2" w:rsidRPr="00345A42">
        <w:rPr>
          <w:rFonts w:ascii="Times New Roman" w:hAnsi="Times New Roman" w:cs="Times New Roman"/>
          <w:sz w:val="24"/>
          <w:szCs w:val="24"/>
        </w:rPr>
        <w:t>ten podyktowany jest uwzględnieniem wykonania 201</w:t>
      </w:r>
      <w:r w:rsidR="000864B2">
        <w:rPr>
          <w:rFonts w:ascii="Times New Roman" w:hAnsi="Times New Roman" w:cs="Times New Roman"/>
          <w:sz w:val="24"/>
          <w:szCs w:val="24"/>
        </w:rPr>
        <w:t>6</w:t>
      </w:r>
      <w:r w:rsidR="000864B2" w:rsidRPr="00345A42">
        <w:rPr>
          <w:rFonts w:ascii="Times New Roman" w:hAnsi="Times New Roman" w:cs="Times New Roman"/>
          <w:sz w:val="24"/>
          <w:szCs w:val="24"/>
        </w:rPr>
        <w:t xml:space="preserve"> roku.</w:t>
      </w:r>
      <w:r w:rsidR="000864B2">
        <w:rPr>
          <w:rFonts w:ascii="Times New Roman" w:hAnsi="Times New Roman" w:cs="Times New Roman"/>
        </w:rPr>
        <w:t xml:space="preserve"> </w:t>
      </w:r>
      <w:r w:rsidR="000864B2" w:rsidRPr="00345A42">
        <w:rPr>
          <w:rFonts w:ascii="Times New Roman" w:hAnsi="Times New Roman" w:cs="Times New Roman"/>
          <w:sz w:val="24"/>
          <w:szCs w:val="24"/>
        </w:rPr>
        <w:t>Dla kolejnych lat 20</w:t>
      </w:r>
      <w:r w:rsidR="000864B2">
        <w:rPr>
          <w:rFonts w:ascii="Times New Roman" w:hAnsi="Times New Roman" w:cs="Times New Roman"/>
          <w:sz w:val="24"/>
          <w:szCs w:val="24"/>
        </w:rPr>
        <w:t>18</w:t>
      </w:r>
      <w:r w:rsidR="000864B2" w:rsidRPr="00345A42">
        <w:rPr>
          <w:rFonts w:ascii="Times New Roman" w:hAnsi="Times New Roman" w:cs="Times New Roman"/>
          <w:sz w:val="24"/>
          <w:szCs w:val="24"/>
        </w:rPr>
        <w:t xml:space="preserve"> – 20</w:t>
      </w:r>
      <w:r w:rsidR="000864B2">
        <w:rPr>
          <w:rFonts w:ascii="Times New Roman" w:hAnsi="Times New Roman" w:cs="Times New Roman"/>
          <w:sz w:val="24"/>
          <w:szCs w:val="24"/>
        </w:rPr>
        <w:t>20</w:t>
      </w:r>
      <w:r w:rsidR="000864B2" w:rsidRPr="00345A42">
        <w:rPr>
          <w:rFonts w:ascii="Times New Roman" w:hAnsi="Times New Roman" w:cs="Times New Roman"/>
          <w:sz w:val="24"/>
          <w:szCs w:val="24"/>
        </w:rPr>
        <w:t xml:space="preserve">  przyjęto </w:t>
      </w:r>
      <w:r w:rsidR="000864B2">
        <w:rPr>
          <w:rFonts w:ascii="Times New Roman" w:hAnsi="Times New Roman" w:cs="Times New Roman"/>
          <w:sz w:val="24"/>
          <w:szCs w:val="24"/>
        </w:rPr>
        <w:t>2,5</w:t>
      </w:r>
      <w:r w:rsidR="000864B2" w:rsidRPr="00345A42">
        <w:rPr>
          <w:rFonts w:ascii="Times New Roman" w:hAnsi="Times New Roman" w:cs="Times New Roman"/>
          <w:sz w:val="24"/>
          <w:szCs w:val="24"/>
        </w:rPr>
        <w:t>% wskaźnik wzrostu</w:t>
      </w:r>
      <w:r w:rsidR="000864B2">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Pr>
          <w:rFonts w:ascii="Times New Roman" w:hAnsi="Times New Roman" w:cs="Times New Roman"/>
          <w:sz w:val="24"/>
          <w:szCs w:val="24"/>
        </w:rPr>
        <w:t>7</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 xml:space="preserve">dysponenta -  Ministerstwo Finansów. </w:t>
      </w:r>
      <w:r>
        <w:rPr>
          <w:rFonts w:ascii="Times New Roman" w:hAnsi="Times New Roman" w:cs="Times New Roman"/>
          <w:sz w:val="24"/>
          <w:szCs w:val="24"/>
        </w:rPr>
        <w:t>Dochody wzrosły w porównaniu z planem  2016 roku o 9,35%.</w:t>
      </w:r>
      <w:r w:rsidR="003310DB">
        <w:rPr>
          <w:rFonts w:ascii="Times New Roman" w:hAnsi="Times New Roman" w:cs="Times New Roman"/>
          <w:sz w:val="24"/>
          <w:szCs w:val="24"/>
        </w:rPr>
        <w:t xml:space="preserve">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Pr>
          <w:rFonts w:ascii="Times New Roman" w:hAnsi="Times New Roman" w:cs="Times New Roman"/>
          <w:sz w:val="24"/>
          <w:szCs w:val="24"/>
        </w:rPr>
        <w:t>5</w:t>
      </w:r>
      <w:r w:rsidRPr="00345A42">
        <w:rPr>
          <w:rFonts w:ascii="Times New Roman" w:hAnsi="Times New Roman" w:cs="Times New Roman"/>
          <w:sz w:val="24"/>
          <w:szCs w:val="24"/>
        </w:rPr>
        <w:t xml:space="preserve">% wzrost.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Pr>
          <w:rFonts w:ascii="Times New Roman" w:hAnsi="Times New Roman" w:cs="Times New Roman"/>
          <w:sz w:val="24"/>
          <w:szCs w:val="24"/>
        </w:rPr>
        <w:t>8</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 xml:space="preserve">W wymienionych latach z powodu wypłacanych od kwietnia 2016 roku świadczeń wychowawczych na podstawie ustawy z dnia 11 lutego 2016 roku o pomocy państwa </w:t>
      </w:r>
      <w:r>
        <w:rPr>
          <w:rFonts w:ascii="Times New Roman" w:hAnsi="Times New Roman" w:cs="Times New Roman"/>
          <w:sz w:val="24"/>
          <w:szCs w:val="24"/>
        </w:rPr>
        <w:br/>
        <w:t>w wychowaniu dzieci przyjęto wzrost dochodów o 13.000.000 zł</w:t>
      </w:r>
      <w:r w:rsidRPr="00345A42">
        <w:rPr>
          <w:rFonts w:ascii="Times New Roman" w:hAnsi="Times New Roman" w:cs="Times New Roman"/>
          <w:sz w:val="24"/>
          <w:szCs w:val="24"/>
        </w:rPr>
        <w:t xml:space="preserve">. </w:t>
      </w:r>
      <w:r>
        <w:rPr>
          <w:rFonts w:ascii="Times New Roman" w:hAnsi="Times New Roman" w:cs="Times New Roman"/>
          <w:sz w:val="24"/>
          <w:szCs w:val="24"/>
        </w:rPr>
        <w:t>Do kalkulacji wzrostu dochodów z tego tytułu przyjęto wartość wydanych decyzji w 2016 roku.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 xml:space="preserve">na zadania z zakresu administracji rządowej i dotacji na realizację zadań własnych na </w:t>
      </w:r>
      <w:r w:rsidR="009F1CBE">
        <w:rPr>
          <w:rFonts w:ascii="Times New Roman" w:hAnsi="Times New Roman" w:cs="Times New Roman"/>
          <w:sz w:val="24"/>
          <w:szCs w:val="24"/>
        </w:rPr>
        <w:t xml:space="preserve">2016 </w:t>
      </w:r>
      <w:r w:rsidR="009F1CBE">
        <w:rPr>
          <w:rFonts w:ascii="Times New Roman" w:hAnsi="Times New Roman" w:cs="Times New Roman"/>
          <w:sz w:val="24"/>
          <w:szCs w:val="24"/>
        </w:rPr>
        <w:br/>
      </w:r>
      <w:r w:rsidR="009F1CBE">
        <w:rPr>
          <w:rFonts w:ascii="Times New Roman" w:hAnsi="Times New Roman" w:cs="Times New Roman"/>
          <w:sz w:val="24"/>
          <w:szCs w:val="24"/>
        </w:rPr>
        <w:lastRenderedPageBreak/>
        <w:t xml:space="preserve">i </w:t>
      </w:r>
      <w:r w:rsidRPr="00345A42">
        <w:rPr>
          <w:rFonts w:ascii="Times New Roman" w:hAnsi="Times New Roman" w:cs="Times New Roman"/>
          <w:sz w:val="24"/>
          <w:szCs w:val="24"/>
        </w:rPr>
        <w:t>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prognozowane udziały w dochodach związanych z realizacją zadań z zakresu administracji rządowej. </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w:t>
      </w:r>
      <w:r w:rsidR="003310DB">
        <w:rPr>
          <w:rFonts w:ascii="Times New Roman" w:hAnsi="Times New Roman" w:cs="Times New Roman"/>
          <w:sz w:val="24"/>
          <w:szCs w:val="24"/>
        </w:rPr>
        <w:t xml:space="preserve"> na 2016 rok</w:t>
      </w:r>
      <w:r w:rsidRPr="00345A42">
        <w:rPr>
          <w:rFonts w:ascii="Times New Roman" w:hAnsi="Times New Roman" w:cs="Times New Roman"/>
          <w:sz w:val="24"/>
          <w:szCs w:val="24"/>
        </w:rPr>
        <w:t xml:space="preserve"> nie przypisane do wyżej opisanych grup dochodów, które zaplanowano na podstawie wykonania w 201</w:t>
      </w:r>
      <w:r w:rsidR="003310DB">
        <w:rPr>
          <w:rFonts w:ascii="Times New Roman" w:hAnsi="Times New Roman" w:cs="Times New Roman"/>
          <w:sz w:val="24"/>
          <w:szCs w:val="24"/>
        </w:rPr>
        <w:t xml:space="preserve">5 </w:t>
      </w:r>
      <w:r>
        <w:rPr>
          <w:rFonts w:ascii="Times New Roman" w:hAnsi="Times New Roman" w:cs="Times New Roman"/>
          <w:sz w:val="24"/>
          <w:szCs w:val="24"/>
        </w:rPr>
        <w:t>roku oraz jednorocznych planowanych dochodów z tytułu zwrotu podatku naliczonego</w:t>
      </w:r>
      <w:r w:rsidR="00794BCD">
        <w:rPr>
          <w:rFonts w:ascii="Times New Roman" w:hAnsi="Times New Roman" w:cs="Times New Roman"/>
          <w:sz w:val="24"/>
          <w:szCs w:val="24"/>
        </w:rPr>
        <w:t xml:space="preserve"> w związku z korektą deklaracji VAT za 2014 rok od zmodernizowanych świetlic wiejskich, które służą realizacji zadań własnych jak również sprzedaży opodatkowanej. Zaplanowano również dochody z tytułu wpłaty dywidendy – zysku od gminnej spółki ciepłowniczej.</w:t>
      </w:r>
      <w:r>
        <w:rPr>
          <w:rFonts w:ascii="Times New Roman" w:hAnsi="Times New Roman" w:cs="Times New Roman"/>
          <w:sz w:val="24"/>
          <w:szCs w:val="24"/>
        </w:rPr>
        <w:t xml:space="preserve"> </w:t>
      </w:r>
      <w:r w:rsidR="00794BCD">
        <w:rPr>
          <w:rFonts w:ascii="Times New Roman" w:hAnsi="Times New Roman" w:cs="Times New Roman"/>
          <w:sz w:val="24"/>
          <w:szCs w:val="24"/>
        </w:rPr>
        <w:t xml:space="preserve">W 2017 roku zaplanowano dochody w tej grupie na podstawie przewidywanego wykonania w 2016 roku dochodów bez uwzględnienia jednorocznych wpływów, których nie można przewidzieć za wyjątkiem zwrotu </w:t>
      </w:r>
      <w:r>
        <w:rPr>
          <w:rFonts w:ascii="Times New Roman" w:hAnsi="Times New Roman" w:cs="Times New Roman"/>
          <w:sz w:val="24"/>
          <w:szCs w:val="24"/>
        </w:rPr>
        <w:t xml:space="preserve">po centralizacji podatku VAT w gminie.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sidR="00794BCD">
        <w:rPr>
          <w:rFonts w:ascii="Times New Roman" w:hAnsi="Times New Roman" w:cs="Times New Roman"/>
          <w:sz w:val="24"/>
          <w:szCs w:val="24"/>
        </w:rPr>
        <w:t xml:space="preserve">2016 i </w:t>
      </w:r>
      <w:r>
        <w:rPr>
          <w:rFonts w:ascii="Times New Roman" w:hAnsi="Times New Roman" w:cs="Times New Roman"/>
          <w:sz w:val="24"/>
          <w:szCs w:val="24"/>
        </w:rPr>
        <w:t>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Pr="00345A42">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0864B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0864B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0864B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Sprzedaż mienia wg wykazu</w:t>
      </w:r>
      <w:r w:rsidR="00794BCD">
        <w:rPr>
          <w:rFonts w:ascii="Times New Roman" w:hAnsi="Times New Roman" w:cs="Times New Roman"/>
          <w:sz w:val="24"/>
          <w:szCs w:val="24"/>
        </w:rPr>
        <w:t xml:space="preserve"> po uwzględnieniu zbytych nieruchomości przedstawiono </w:t>
      </w:r>
      <w:r w:rsidR="00794BCD">
        <w:rPr>
          <w:rFonts w:ascii="Times New Roman" w:hAnsi="Times New Roman" w:cs="Times New Roman"/>
          <w:sz w:val="24"/>
          <w:szCs w:val="24"/>
        </w:rPr>
        <w:br/>
        <w:t>w n/w tabeli</w:t>
      </w:r>
      <w:r w:rsidRPr="00345A42">
        <w:rPr>
          <w:rFonts w:ascii="Times New Roman" w:hAnsi="Times New Roman" w:cs="Times New Roman"/>
          <w:sz w:val="24"/>
          <w:szCs w:val="24"/>
        </w:rPr>
        <w:t xml:space="preserve">: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0864B2" w:rsidRPr="00AF45FA" w:rsidTr="000864B2">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6A73E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6A73E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6A73E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33.500,00zł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57.500,00zł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59.000,00zł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35.500,00zł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lastRenderedPageBreak/>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28.500,00zł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34.000,00zł</w:t>
            </w:r>
          </w:p>
        </w:tc>
      </w:tr>
      <w:tr w:rsidR="000864B2" w:rsidRPr="00AA448D"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36.000,00zł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62.500,00zł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83.000,00zł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10.500,00zł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22.000,00zł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92.000,00zł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proofErr w:type="spellStart"/>
            <w:r w:rsidRPr="007C22EC">
              <w:rPr>
                <w:rFonts w:ascii="Arial" w:hAnsi="Arial" w:cs="Arial"/>
                <w:bCs/>
                <w:color w:val="000000"/>
                <w:sz w:val="20"/>
                <w:szCs w:val="20"/>
              </w:rPr>
              <w:t>dz</w:t>
            </w:r>
            <w:proofErr w:type="spellEnd"/>
            <w:r w:rsidRPr="007C22EC">
              <w:rPr>
                <w:rFonts w:ascii="Arial" w:hAnsi="Arial" w:cs="Arial"/>
                <w:bCs/>
                <w:color w:val="000000"/>
                <w:sz w:val="20"/>
                <w:szCs w:val="2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95.000,00zł</w:t>
            </w:r>
          </w:p>
        </w:tc>
      </w:tr>
      <w:tr w:rsidR="000864B2" w:rsidRPr="006A60B1"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138,139,140, 141, 142/1 i 146 o pow. 2,93ha Owieczki</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110.000,00zł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dz. nr 33/ 7</w:t>
            </w:r>
            <w:r w:rsidRPr="007C22EC">
              <w:rPr>
                <w:rFonts w:ascii="Arial" w:hAnsi="Arial" w:cs="Arial"/>
                <w:bCs/>
                <w:color w:val="000000"/>
                <w:sz w:val="20"/>
                <w:szCs w:val="20"/>
              </w:rPr>
              <w:t xml:space="preserve">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 xml:space="preserve">dz. nr 34/1,2,4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1200, 980, 707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0A173C" w:rsidRDefault="000864B2" w:rsidP="000864B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2051/2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0864B2" w:rsidRPr="000A173C" w:rsidRDefault="000864B2" w:rsidP="000864B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50 000,00 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0A173C" w:rsidRDefault="000864B2" w:rsidP="000864B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2053/2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1581</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0864B2" w:rsidRPr="000A173C" w:rsidRDefault="000864B2" w:rsidP="000864B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48 000,00 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0A173C" w:rsidRDefault="000864B2" w:rsidP="000864B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pl. Marcinkowskiego/promenada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1813/5</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383</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0864B2" w:rsidRPr="000A173C" w:rsidRDefault="000864B2" w:rsidP="000864B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0A173C" w:rsidRDefault="000864B2" w:rsidP="000864B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86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2400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0864B2" w:rsidRPr="000A173C" w:rsidRDefault="000864B2" w:rsidP="000864B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25 000,00 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0A173C" w:rsidRDefault="000864B2" w:rsidP="000864B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306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0864B2" w:rsidRPr="000A173C" w:rsidRDefault="000864B2" w:rsidP="000864B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27 000,00 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0A173C" w:rsidRDefault="000864B2" w:rsidP="000864B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190</w:t>
            </w:r>
            <w:r w:rsidRPr="007C22EC">
              <w:rPr>
                <w:rFonts w:ascii="Arial" w:eastAsia="Times New Roman" w:hAnsi="Arial" w:cs="Arial"/>
                <w:color w:val="000000"/>
                <w:sz w:val="20"/>
                <w:szCs w:val="20"/>
                <w:lang w:eastAsia="pl-PL"/>
              </w:rPr>
              <w:t xml:space="preserve"> 3,24ha</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0864B2" w:rsidRPr="000A173C" w:rsidRDefault="000864B2" w:rsidP="000864B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120 000,00 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0A173C" w:rsidRDefault="000864B2" w:rsidP="000864B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0864B2" w:rsidRPr="000A173C" w:rsidRDefault="000864B2" w:rsidP="000864B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10 000,00 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0A173C" w:rsidRDefault="000864B2" w:rsidP="000864B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72/7 i 14</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6500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0864B2" w:rsidRPr="000A173C" w:rsidRDefault="000864B2" w:rsidP="000864B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lastRenderedPageBreak/>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Strzelecka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Wójtostwo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0864B2" w:rsidRPr="00447ABA" w:rsidTr="000864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0864B2" w:rsidRPr="007C22EC" w:rsidRDefault="000864B2" w:rsidP="000864B2">
            <w:pPr>
              <w:spacing w:line="240" w:lineRule="auto"/>
              <w:rPr>
                <w:rFonts w:ascii="Arial" w:hAnsi="Arial" w:cs="Arial"/>
                <w:b/>
                <w:sz w:val="20"/>
                <w:szCs w:val="20"/>
              </w:rPr>
            </w:pPr>
            <w:r w:rsidRPr="007C22EC">
              <w:rPr>
                <w:rFonts w:ascii="Arial" w:hAnsi="Arial" w:cs="Arial"/>
                <w:b/>
                <w:sz w:val="20"/>
                <w:szCs w:val="20"/>
              </w:rPr>
              <w:t>SUMA</w:t>
            </w:r>
          </w:p>
        </w:tc>
        <w:tc>
          <w:tcPr>
            <w:tcW w:w="1984" w:type="dxa"/>
            <w:gridSpan w:val="2"/>
            <w:shd w:val="clear" w:color="auto" w:fill="auto"/>
            <w:vAlign w:val="center"/>
          </w:tcPr>
          <w:p w:rsidR="000864B2" w:rsidRPr="007C22EC" w:rsidRDefault="000864B2" w:rsidP="000864B2">
            <w:pPr>
              <w:spacing w:line="240" w:lineRule="auto"/>
              <w:jc w:val="right"/>
              <w:rPr>
                <w:rFonts w:ascii="Arial" w:hAnsi="Arial" w:cs="Arial"/>
                <w:b/>
                <w:color w:val="000000"/>
                <w:sz w:val="20"/>
                <w:szCs w:val="20"/>
              </w:rPr>
            </w:pPr>
            <w:r>
              <w:rPr>
                <w:rFonts w:ascii="Arial" w:hAnsi="Arial" w:cs="Arial"/>
                <w:b/>
                <w:color w:val="000000"/>
                <w:sz w:val="20"/>
                <w:szCs w:val="20"/>
              </w:rPr>
              <w:t>2 109 000,00zł</w:t>
            </w:r>
          </w:p>
        </w:tc>
      </w:tr>
    </w:tbl>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r w:rsidRPr="00345A42">
        <w:rPr>
          <w:rFonts w:ascii="Times New Roman" w:hAnsi="Times New Roman" w:cs="Times New Roman"/>
          <w:sz w:val="24"/>
          <w:szCs w:val="24"/>
        </w:rPr>
        <w:t>Prognoza nie zakłada wpływów ze sprzedaży majątku od 2018 r.</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301A12" w:rsidRPr="00301A12" w:rsidRDefault="00301A12" w:rsidP="00301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301A12">
        <w:rPr>
          <w:rFonts w:ascii="Times New Roman" w:hAnsi="Times New Roman" w:cs="Times New Roman"/>
          <w:bCs/>
          <w:sz w:val="24"/>
          <w:szCs w:val="24"/>
        </w:rPr>
        <w:t>W roku 2016 zaplanowano dochody po zmianach w ogólnej kwocie 935.292 z</w:t>
      </w:r>
      <w:r>
        <w:rPr>
          <w:rFonts w:ascii="Times New Roman" w:hAnsi="Times New Roman" w:cs="Times New Roman"/>
          <w:bCs/>
          <w:sz w:val="24"/>
          <w:szCs w:val="24"/>
        </w:rPr>
        <w:t>ł</w:t>
      </w:r>
      <w:r w:rsidRPr="00301A12">
        <w:rPr>
          <w:rFonts w:ascii="Times New Roman" w:hAnsi="Times New Roman" w:cs="Times New Roman"/>
          <w:bCs/>
          <w:sz w:val="24"/>
          <w:szCs w:val="24"/>
        </w:rPr>
        <w:t xml:space="preserve"> w tym:</w:t>
      </w:r>
      <w:r>
        <w:rPr>
          <w:rFonts w:ascii="Times New Roman" w:hAnsi="Times New Roman" w:cs="Times New Roman"/>
          <w:bCs/>
          <w:sz w:val="24"/>
          <w:szCs w:val="24"/>
        </w:rPr>
        <w:t xml:space="preserve"> 123.000 zł z tytułu otrzymanej pomocy finansowej zgodnie z zawartą umową dofinansowującą przebudowę drogi dojazdowej do pól; 20.000 zł z tytułu realizacji projektu </w:t>
      </w:r>
      <w:r>
        <w:rPr>
          <w:rFonts w:ascii="Times New Roman" w:hAnsi="Times New Roman" w:cs="Times New Roman"/>
          <w:bCs/>
          <w:sz w:val="24"/>
          <w:szCs w:val="24"/>
        </w:rPr>
        <w:br/>
        <w:t xml:space="preserve">z „Odnowy Wsi”; 3.200 zł jako zwrot wydatków poniesionych w ramach funduszu sołeckiego w 2015 roku w formie dotacji celowej z budżetu państwa oraz 789.092 zł z tytułu otrzymanego dofinansowania z budżetu państwa do „Przebudowy ulicy Fabrycznej” </w:t>
      </w:r>
      <w:r>
        <w:rPr>
          <w:rFonts w:ascii="Times New Roman" w:hAnsi="Times New Roman" w:cs="Times New Roman"/>
          <w:bCs/>
          <w:sz w:val="24"/>
          <w:szCs w:val="24"/>
        </w:rPr>
        <w:br/>
        <w:t>w ramach Programu Rozwoju Gminnej i Powiatowej Infrastruktury Drogowej.</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WPF na lata 2017 – 2026 nie zaplanowano dochodów z tego tytułu.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Pr>
          <w:rFonts w:ascii="Times New Roman" w:hAnsi="Times New Roman" w:cs="Times New Roman"/>
          <w:sz w:val="24"/>
          <w:szCs w:val="24"/>
        </w:rPr>
        <w:t xml:space="preserve">6r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301A12" w:rsidRPr="00345A42" w:rsidRDefault="000864B2" w:rsidP="00301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301A12">
        <w:rPr>
          <w:rFonts w:ascii="Times New Roman" w:hAnsi="Times New Roman" w:cs="Times New Roman"/>
          <w:sz w:val="24"/>
          <w:szCs w:val="24"/>
        </w:rPr>
        <w:t xml:space="preserve">21.367.743,49 </w:t>
      </w:r>
      <w:r w:rsidR="00301A12" w:rsidRPr="00345A42">
        <w:rPr>
          <w:rFonts w:ascii="Times New Roman" w:hAnsi="Times New Roman" w:cs="Times New Roman"/>
          <w:sz w:val="24"/>
          <w:szCs w:val="24"/>
        </w:rPr>
        <w:t>zł w 20</w:t>
      </w:r>
      <w:r w:rsidR="00301A12">
        <w:rPr>
          <w:rFonts w:ascii="Times New Roman" w:hAnsi="Times New Roman" w:cs="Times New Roman"/>
          <w:sz w:val="24"/>
          <w:szCs w:val="24"/>
        </w:rPr>
        <w:t>16</w:t>
      </w:r>
      <w:r w:rsidR="00301A12" w:rsidRPr="00345A42">
        <w:rPr>
          <w:rFonts w:ascii="Times New Roman" w:hAnsi="Times New Roman" w:cs="Times New Roman"/>
          <w:sz w:val="24"/>
          <w:szCs w:val="24"/>
        </w:rPr>
        <w:t xml:space="preserve"> r. z tego: </w:t>
      </w:r>
    </w:p>
    <w:p w:rsidR="00301A12" w:rsidRPr="00345A42" w:rsidRDefault="00301A12" w:rsidP="00301A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 15.799.139,10 </w:t>
      </w:r>
      <w:r w:rsidRPr="00345A42">
        <w:rPr>
          <w:rFonts w:ascii="Times New Roman" w:hAnsi="Times New Roman" w:cs="Times New Roman"/>
          <w:sz w:val="24"/>
          <w:szCs w:val="24"/>
        </w:rPr>
        <w:t xml:space="preserve">zł tj. </w:t>
      </w:r>
      <w:r>
        <w:rPr>
          <w:rFonts w:ascii="Times New Roman" w:hAnsi="Times New Roman" w:cs="Times New Roman"/>
          <w:sz w:val="24"/>
          <w:szCs w:val="24"/>
        </w:rPr>
        <w:t>73,94</w:t>
      </w:r>
      <w:r w:rsidRPr="00345A42">
        <w:rPr>
          <w:rFonts w:ascii="Times New Roman" w:hAnsi="Times New Roman" w:cs="Times New Roman"/>
          <w:sz w:val="24"/>
          <w:szCs w:val="24"/>
        </w:rPr>
        <w:t>%,</w:t>
      </w:r>
    </w:p>
    <w:p w:rsidR="00301A12" w:rsidRPr="00345A42" w:rsidRDefault="00301A12" w:rsidP="00301A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1.710.054</w:t>
      </w:r>
      <w:r w:rsidRPr="00345A42">
        <w:rPr>
          <w:rFonts w:ascii="Times New Roman" w:hAnsi="Times New Roman" w:cs="Times New Roman"/>
          <w:sz w:val="24"/>
          <w:szCs w:val="24"/>
        </w:rPr>
        <w:t xml:space="preserve"> zł tj. </w:t>
      </w:r>
      <w:r>
        <w:rPr>
          <w:rFonts w:ascii="Times New Roman" w:hAnsi="Times New Roman" w:cs="Times New Roman"/>
          <w:sz w:val="24"/>
          <w:szCs w:val="24"/>
        </w:rPr>
        <w:t>8,00</w:t>
      </w:r>
      <w:r w:rsidRPr="00345A42">
        <w:rPr>
          <w:rFonts w:ascii="Times New Roman" w:hAnsi="Times New Roman" w:cs="Times New Roman"/>
          <w:sz w:val="24"/>
          <w:szCs w:val="24"/>
        </w:rPr>
        <w:t>%,</w:t>
      </w:r>
    </w:p>
    <w:p w:rsidR="00301A12" w:rsidRDefault="00301A12" w:rsidP="00301A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t>3.552.147,87</w:t>
      </w:r>
      <w:r w:rsidRPr="00E23514">
        <w:rPr>
          <w:rFonts w:ascii="Times New Roman" w:hAnsi="Times New Roman" w:cs="Times New Roman"/>
          <w:sz w:val="24"/>
          <w:szCs w:val="24"/>
        </w:rPr>
        <w:t xml:space="preserve"> zł tj. </w:t>
      </w:r>
      <w:r>
        <w:rPr>
          <w:rFonts w:ascii="Times New Roman" w:hAnsi="Times New Roman" w:cs="Times New Roman"/>
          <w:sz w:val="24"/>
          <w:szCs w:val="24"/>
        </w:rPr>
        <w:t>16,63</w:t>
      </w:r>
      <w:r w:rsidRPr="00E23514">
        <w:rPr>
          <w:rFonts w:ascii="Times New Roman" w:hAnsi="Times New Roman" w:cs="Times New Roman"/>
          <w:sz w:val="24"/>
          <w:szCs w:val="24"/>
        </w:rPr>
        <w:t>%,</w:t>
      </w:r>
    </w:p>
    <w:p w:rsidR="00301A12" w:rsidRPr="00E23514" w:rsidRDefault="00301A12" w:rsidP="00301A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306.402,52</w:t>
      </w:r>
      <w:r w:rsidRPr="00E23514">
        <w:rPr>
          <w:rFonts w:ascii="Times New Roman" w:hAnsi="Times New Roman" w:cs="Times New Roman"/>
          <w:sz w:val="24"/>
          <w:szCs w:val="24"/>
        </w:rPr>
        <w:t>zł tj. 1,</w:t>
      </w:r>
      <w:r>
        <w:rPr>
          <w:rFonts w:ascii="Times New Roman" w:hAnsi="Times New Roman" w:cs="Times New Roman"/>
          <w:sz w:val="24"/>
          <w:szCs w:val="24"/>
        </w:rPr>
        <w:t>43</w:t>
      </w:r>
      <w:r w:rsidRPr="00E23514">
        <w:rPr>
          <w:rFonts w:ascii="Times New Roman" w:hAnsi="Times New Roman" w:cs="Times New Roman"/>
          <w:sz w:val="24"/>
          <w:szCs w:val="24"/>
        </w:rPr>
        <w:t>%</w:t>
      </w:r>
    </w:p>
    <w:p w:rsidR="00301A12" w:rsidRDefault="00301A1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301A12" w:rsidRDefault="00301A1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301A12" w:rsidRDefault="00301A1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0864B2" w:rsidRPr="00345A42" w:rsidRDefault="00301A1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Natomiast na rok 2017 zaplanowano kwotę </w:t>
      </w:r>
      <w:r w:rsidR="000864B2">
        <w:rPr>
          <w:rFonts w:ascii="Times New Roman" w:hAnsi="Times New Roman" w:cs="Times New Roman"/>
          <w:sz w:val="24"/>
          <w:szCs w:val="24"/>
        </w:rPr>
        <w:t xml:space="preserve">22.392.100,48 </w:t>
      </w:r>
      <w:r w:rsidR="000864B2" w:rsidRPr="00345A42">
        <w:rPr>
          <w:rFonts w:ascii="Times New Roman" w:hAnsi="Times New Roman" w:cs="Times New Roman"/>
          <w:sz w:val="24"/>
          <w:szCs w:val="24"/>
        </w:rPr>
        <w:t xml:space="preserve">zł  z tego: </w:t>
      </w:r>
    </w:p>
    <w:p w:rsidR="000864B2" w:rsidRPr="00345A42" w:rsidRDefault="000864B2" w:rsidP="000864B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16.704.856 </w:t>
      </w:r>
      <w:r w:rsidRPr="00345A42">
        <w:rPr>
          <w:rFonts w:ascii="Times New Roman" w:hAnsi="Times New Roman" w:cs="Times New Roman"/>
          <w:sz w:val="24"/>
          <w:szCs w:val="24"/>
        </w:rPr>
        <w:t xml:space="preserve">zł tj. </w:t>
      </w:r>
      <w:r>
        <w:rPr>
          <w:rFonts w:ascii="Times New Roman" w:hAnsi="Times New Roman" w:cs="Times New Roman"/>
          <w:sz w:val="24"/>
          <w:szCs w:val="24"/>
        </w:rPr>
        <w:t>74,60</w:t>
      </w:r>
      <w:r w:rsidRPr="00345A42">
        <w:rPr>
          <w:rFonts w:ascii="Times New Roman" w:hAnsi="Times New Roman" w:cs="Times New Roman"/>
          <w:sz w:val="24"/>
          <w:szCs w:val="24"/>
        </w:rPr>
        <w:t>%,</w:t>
      </w:r>
    </w:p>
    <w:p w:rsidR="000864B2" w:rsidRPr="00345A42" w:rsidRDefault="000864B2" w:rsidP="000864B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1.889.874</w:t>
      </w:r>
      <w:r w:rsidRPr="00345A42">
        <w:rPr>
          <w:rFonts w:ascii="Times New Roman" w:hAnsi="Times New Roman" w:cs="Times New Roman"/>
          <w:sz w:val="24"/>
          <w:szCs w:val="24"/>
        </w:rPr>
        <w:t xml:space="preserve"> zł tj. </w:t>
      </w:r>
      <w:r>
        <w:rPr>
          <w:rFonts w:ascii="Times New Roman" w:hAnsi="Times New Roman" w:cs="Times New Roman"/>
          <w:sz w:val="24"/>
          <w:szCs w:val="24"/>
        </w:rPr>
        <w:t>8,44</w:t>
      </w:r>
      <w:r w:rsidRPr="00345A42">
        <w:rPr>
          <w:rFonts w:ascii="Times New Roman" w:hAnsi="Times New Roman" w:cs="Times New Roman"/>
          <w:sz w:val="24"/>
          <w:szCs w:val="24"/>
        </w:rPr>
        <w:t>%,</w:t>
      </w:r>
    </w:p>
    <w:p w:rsidR="000864B2" w:rsidRDefault="000864B2" w:rsidP="000864B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t>3.439.670</w:t>
      </w:r>
      <w:r w:rsidRPr="00E23514">
        <w:rPr>
          <w:rFonts w:ascii="Times New Roman" w:hAnsi="Times New Roman" w:cs="Times New Roman"/>
          <w:sz w:val="24"/>
          <w:szCs w:val="24"/>
        </w:rPr>
        <w:t xml:space="preserve"> zł tj. </w:t>
      </w:r>
      <w:r>
        <w:rPr>
          <w:rFonts w:ascii="Times New Roman" w:hAnsi="Times New Roman" w:cs="Times New Roman"/>
          <w:sz w:val="24"/>
          <w:szCs w:val="24"/>
        </w:rPr>
        <w:t>15,36</w:t>
      </w:r>
      <w:r w:rsidRPr="00E23514">
        <w:rPr>
          <w:rFonts w:ascii="Times New Roman" w:hAnsi="Times New Roman" w:cs="Times New Roman"/>
          <w:sz w:val="24"/>
          <w:szCs w:val="24"/>
        </w:rPr>
        <w:t>%,</w:t>
      </w:r>
    </w:p>
    <w:p w:rsidR="000864B2" w:rsidRPr="00E23514" w:rsidRDefault="000864B2" w:rsidP="000864B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357.700,48</w:t>
      </w:r>
      <w:r w:rsidRPr="00E23514">
        <w:rPr>
          <w:rFonts w:ascii="Times New Roman" w:hAnsi="Times New Roman" w:cs="Times New Roman"/>
          <w:sz w:val="24"/>
          <w:szCs w:val="24"/>
        </w:rPr>
        <w:t xml:space="preserve"> zł tj. 1,</w:t>
      </w:r>
      <w:r>
        <w:rPr>
          <w:rFonts w:ascii="Times New Roman" w:hAnsi="Times New Roman" w:cs="Times New Roman"/>
          <w:sz w:val="24"/>
          <w:szCs w:val="24"/>
        </w:rPr>
        <w:t>60</w:t>
      </w:r>
      <w:r w:rsidRPr="00E23514">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obsługi oraz 1,3 % dla nauczycieli.</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W następnych latach założono wzrost wydatków na wynagrodzenia </w:t>
      </w:r>
      <w:r>
        <w:rPr>
          <w:rFonts w:ascii="Times New Roman" w:hAnsi="Times New Roman" w:cs="Times New Roman"/>
          <w:color w:val="000000"/>
          <w:sz w:val="24"/>
          <w:szCs w:val="24"/>
        </w:rPr>
        <w:t>o 2%.</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terytorialnego zaliczono wydatki z rozdziałów 75022 i 75023. W </w:t>
      </w:r>
      <w:r w:rsidR="007F3C69">
        <w:rPr>
          <w:rFonts w:ascii="Times New Roman" w:hAnsi="Times New Roman" w:cs="Times New Roman"/>
          <w:sz w:val="24"/>
          <w:szCs w:val="24"/>
        </w:rPr>
        <w:t xml:space="preserve">2016 roku to kwota 4.105.555,31 zł, a w </w:t>
      </w:r>
      <w:r w:rsidRPr="00345A42">
        <w:rPr>
          <w:rFonts w:ascii="Times New Roman" w:hAnsi="Times New Roman" w:cs="Times New Roman"/>
          <w:sz w:val="24"/>
          <w:szCs w:val="24"/>
        </w:rPr>
        <w:t>201</w:t>
      </w:r>
      <w:r>
        <w:rPr>
          <w:rFonts w:ascii="Times New Roman" w:hAnsi="Times New Roman" w:cs="Times New Roman"/>
          <w:sz w:val="24"/>
          <w:szCs w:val="24"/>
        </w:rPr>
        <w:t>7</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Pr>
          <w:rFonts w:ascii="Times New Roman" w:hAnsi="Times New Roman" w:cs="Times New Roman"/>
          <w:sz w:val="24"/>
          <w:szCs w:val="24"/>
        </w:rPr>
        <w:t>4.311.917,10</w:t>
      </w:r>
      <w:r w:rsidRPr="00345A42">
        <w:rPr>
          <w:rFonts w:ascii="Times New Roman" w:hAnsi="Times New Roman" w:cs="Times New Roman"/>
          <w:sz w:val="24"/>
          <w:szCs w:val="24"/>
        </w:rPr>
        <w:t xml:space="preserve"> zł. </w:t>
      </w:r>
      <w:r>
        <w:rPr>
          <w:rFonts w:ascii="Times New Roman" w:hAnsi="Times New Roman" w:cs="Times New Roman"/>
          <w:sz w:val="24"/>
          <w:szCs w:val="24"/>
        </w:rPr>
        <w:t xml:space="preserve"> W roku 2018 zaplanowano wzrost  o 3,44% ze względu na konieczność częściowej wymiany sprzętu komputerowego.</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Pr>
          <w:rFonts w:ascii="Times New Roman" w:hAnsi="Times New Roman" w:cs="Times New Roman"/>
          <w:sz w:val="24"/>
          <w:szCs w:val="24"/>
        </w:rPr>
        <w:t>9</w:t>
      </w:r>
      <w:r w:rsidRPr="00345A42">
        <w:rPr>
          <w:rFonts w:ascii="Times New Roman" w:hAnsi="Times New Roman" w:cs="Times New Roman"/>
          <w:sz w:val="24"/>
          <w:szCs w:val="24"/>
        </w:rPr>
        <w:t>-202</w:t>
      </w:r>
      <w:r>
        <w:rPr>
          <w:rFonts w:ascii="Times New Roman" w:hAnsi="Times New Roman" w:cs="Times New Roman"/>
          <w:sz w:val="24"/>
          <w:szCs w:val="24"/>
        </w:rPr>
        <w:t>6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 xml:space="preserve">wano </w:t>
      </w:r>
      <w:r w:rsidR="007F3C69">
        <w:rPr>
          <w:rFonts w:ascii="Times New Roman" w:hAnsi="Times New Roman" w:cs="Times New Roman"/>
          <w:sz w:val="24"/>
          <w:szCs w:val="24"/>
        </w:rPr>
        <w:t xml:space="preserve">po zmianach na 2016 rok na kwotę 61.234.967,85 zł, </w:t>
      </w:r>
      <w:r w:rsidR="007F3C69">
        <w:rPr>
          <w:rFonts w:ascii="Times New Roman" w:hAnsi="Times New Roman" w:cs="Times New Roman"/>
          <w:sz w:val="24"/>
          <w:szCs w:val="24"/>
        </w:rPr>
        <w:br/>
        <w:t xml:space="preserve">a </w:t>
      </w:r>
      <w:r w:rsidR="0045354E">
        <w:rPr>
          <w:rFonts w:ascii="Times New Roman" w:hAnsi="Times New Roman" w:cs="Times New Roman"/>
          <w:sz w:val="24"/>
          <w:szCs w:val="24"/>
        </w:rPr>
        <w:t>na</w:t>
      </w:r>
      <w:r>
        <w:rPr>
          <w:rFonts w:ascii="Times New Roman" w:hAnsi="Times New Roman" w:cs="Times New Roman"/>
          <w:sz w:val="24"/>
          <w:szCs w:val="24"/>
        </w:rPr>
        <w:t xml:space="preserve"> 2017 rok kwotę 64.043.773,61 zł</w:t>
      </w:r>
      <w:r w:rsidRPr="00345A42">
        <w:rPr>
          <w:rFonts w:ascii="Times New Roman" w:hAnsi="Times New Roman" w:cs="Times New Roman"/>
          <w:sz w:val="24"/>
          <w:szCs w:val="24"/>
        </w:rPr>
        <w:t xml:space="preserve"> w tym odsetki od zaciągniętych kredytów i pożyczek </w:t>
      </w:r>
      <w:r w:rsidR="0045354E">
        <w:rPr>
          <w:rFonts w:ascii="Times New Roman" w:hAnsi="Times New Roman" w:cs="Times New Roman"/>
          <w:sz w:val="24"/>
          <w:szCs w:val="24"/>
        </w:rPr>
        <w:br/>
      </w:r>
      <w:r w:rsidR="007F3C69">
        <w:rPr>
          <w:rFonts w:ascii="Times New Roman" w:hAnsi="Times New Roman" w:cs="Times New Roman"/>
          <w:sz w:val="24"/>
          <w:szCs w:val="24"/>
        </w:rPr>
        <w:t xml:space="preserve">w 2016 roku - 342.475 zł, a w roku 2017 - </w:t>
      </w:r>
      <w:r>
        <w:rPr>
          <w:rFonts w:ascii="Times New Roman" w:hAnsi="Times New Roman" w:cs="Times New Roman"/>
          <w:sz w:val="24"/>
          <w:szCs w:val="24"/>
        </w:rPr>
        <w:t>326.000</w:t>
      </w:r>
      <w:r w:rsidRPr="00345A42">
        <w:rPr>
          <w:rFonts w:ascii="Times New Roman" w:hAnsi="Times New Roman" w:cs="Times New Roman"/>
          <w:sz w:val="24"/>
          <w:szCs w:val="24"/>
        </w:rPr>
        <w:t xml:space="preserve"> zł.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sidR="0045354E">
        <w:rPr>
          <w:rFonts w:ascii="Times New Roman" w:hAnsi="Times New Roman" w:cs="Times New Roman"/>
          <w:sz w:val="24"/>
          <w:szCs w:val="24"/>
        </w:rPr>
        <w:br/>
      </w:r>
      <w:r>
        <w:rPr>
          <w:rFonts w:ascii="Times New Roman" w:hAnsi="Times New Roman" w:cs="Times New Roman"/>
          <w:sz w:val="24"/>
          <w:szCs w:val="24"/>
        </w:rPr>
        <w:t>o pomocy państwa w wychowaniu dzieci. Przy planowaniu wzięto pod uwagę przeprowadzone i zakończone postępowanie w zakresie zakupu energii elektrycznej na rok 2017 przez Grupę Zakupową w wyniku, którego cena za 1 MWh dla lokali i obiektów jest wyższa o 1,15%, a dla potrzeb oświetlenia ulicznego spadek o 0,48% w porównaniu do cen obowiązujących w 2016 roku. Zaplanowane wydatki bieżące na rok 2017 zapewniają realizację zadań obligatoryjnych.</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Pr>
          <w:rFonts w:ascii="Times New Roman" w:hAnsi="Times New Roman" w:cs="Times New Roman"/>
          <w:sz w:val="24"/>
          <w:szCs w:val="24"/>
        </w:rPr>
        <w:t>8</w:t>
      </w:r>
      <w:r w:rsidRPr="00345A42">
        <w:rPr>
          <w:rFonts w:ascii="Times New Roman" w:hAnsi="Times New Roman" w:cs="Times New Roman"/>
          <w:sz w:val="24"/>
          <w:szCs w:val="24"/>
        </w:rPr>
        <w:t>-20</w:t>
      </w:r>
      <w:r>
        <w:rPr>
          <w:rFonts w:ascii="Times New Roman" w:hAnsi="Times New Roman" w:cs="Times New Roman"/>
          <w:sz w:val="24"/>
          <w:szCs w:val="24"/>
        </w:rPr>
        <w:t xml:space="preserve">19 na poziomie  od 1,79 - 3,2% </w:t>
      </w:r>
      <w:r>
        <w:rPr>
          <w:rFonts w:ascii="Times New Roman" w:hAnsi="Times New Roman" w:cs="Times New Roman"/>
          <w:sz w:val="24"/>
          <w:szCs w:val="24"/>
        </w:rPr>
        <w:br/>
        <w:t>w latach 2020 – 2023 2,5%; w latach 2024 - 2026 na poziomie od 2 - 2,9%.</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0864B2" w:rsidRPr="00345A4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w:t>
      </w:r>
      <w:r w:rsidR="0045354E">
        <w:rPr>
          <w:rFonts w:ascii="Times New Roman" w:hAnsi="Times New Roman" w:cs="Times New Roman"/>
          <w:sz w:val="24"/>
          <w:szCs w:val="24"/>
        </w:rPr>
        <w:br/>
      </w:r>
      <w:r w:rsidRPr="00345A42">
        <w:rPr>
          <w:rFonts w:ascii="Times New Roman" w:hAnsi="Times New Roman" w:cs="Times New Roman"/>
          <w:sz w:val="24"/>
          <w:szCs w:val="24"/>
        </w:rPr>
        <w:lastRenderedPageBreak/>
        <w:t xml:space="preserve">nie jest uzależniony od wskaźnika inflacji czy żadnych obowiązujących wartości makroekonomicznych. </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7F3C69" w:rsidRPr="007F3C69" w:rsidRDefault="007F3C69" w:rsidP="007F3C69">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273"/>
        <w:jc w:val="both"/>
        <w:rPr>
          <w:rFonts w:ascii="Times New Roman" w:hAnsi="Times New Roman" w:cs="Times New Roman"/>
          <w:sz w:val="24"/>
          <w:szCs w:val="24"/>
        </w:rPr>
      </w:pPr>
      <w:r>
        <w:rPr>
          <w:rFonts w:ascii="Times New Roman" w:hAnsi="Times New Roman" w:cs="Times New Roman"/>
          <w:sz w:val="24"/>
          <w:szCs w:val="24"/>
        </w:rPr>
        <w:t>rok 2016 -</w:t>
      </w:r>
      <w:r>
        <w:rPr>
          <w:rFonts w:ascii="Times New Roman" w:hAnsi="Times New Roman" w:cs="Times New Roman"/>
          <w:sz w:val="24"/>
          <w:szCs w:val="24"/>
        </w:rPr>
        <w:tab/>
        <w:t>5.633.392,15 zł</w:t>
      </w:r>
    </w:p>
    <w:p w:rsidR="000864B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w:t>
      </w:r>
      <w:r>
        <w:rPr>
          <w:rFonts w:ascii="Times New Roman" w:hAnsi="Times New Roman" w:cs="Times New Roman"/>
          <w:sz w:val="24"/>
          <w:szCs w:val="24"/>
        </w:rPr>
        <w:tab/>
        <w:t>4.342.166,97 zł</w:t>
      </w:r>
    </w:p>
    <w:p w:rsidR="000864B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t>1.200.000,00 zł</w:t>
      </w:r>
    </w:p>
    <w:p w:rsidR="000864B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1.000.000,00 zł</w:t>
      </w:r>
    </w:p>
    <w:p w:rsidR="000864B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0864B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0864B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0864B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0864B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2.000.000,00 zł</w:t>
      </w:r>
    </w:p>
    <w:p w:rsidR="000864B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2.500.000,00 zł</w:t>
      </w:r>
    </w:p>
    <w:p w:rsidR="000864B2" w:rsidRPr="00345A4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3.000.000,00 zł</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7F3C69" w:rsidRPr="007F3C69" w:rsidRDefault="007F3C69" w:rsidP="007F3C69">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sidRPr="007F3C69">
        <w:rPr>
          <w:rFonts w:ascii="Times New Roman" w:hAnsi="Times New Roman" w:cs="Times New Roman"/>
          <w:b/>
          <w:bCs/>
          <w:i/>
          <w:sz w:val="24"/>
          <w:szCs w:val="24"/>
        </w:rPr>
        <w:t>„Odszkodowanie za nabyte działki nr 281/3; 281/9; 219/1</w:t>
      </w:r>
      <w:r>
        <w:rPr>
          <w:rFonts w:ascii="Times New Roman" w:hAnsi="Times New Roman" w:cs="Times New Roman"/>
          <w:b/>
          <w:bCs/>
          <w:i/>
          <w:sz w:val="24"/>
          <w:szCs w:val="24"/>
        </w:rPr>
        <w:t>”</w:t>
      </w:r>
      <w:r w:rsidRPr="007F3C69">
        <w:rPr>
          <w:rFonts w:ascii="Times New Roman" w:hAnsi="Times New Roman" w:cs="Times New Roman"/>
          <w:b/>
          <w:bCs/>
          <w:i/>
          <w:sz w:val="24"/>
          <w:szCs w:val="24"/>
        </w:rPr>
        <w:t xml:space="preserve"> </w:t>
      </w:r>
      <w:r w:rsidRPr="007F3C69">
        <w:rPr>
          <w:rFonts w:ascii="Times New Roman" w:hAnsi="Times New Roman" w:cs="Times New Roman"/>
          <w:bCs/>
          <w:i/>
          <w:sz w:val="24"/>
          <w:szCs w:val="24"/>
        </w:rPr>
        <w:t>pod drogi publiczne gminne</w:t>
      </w:r>
      <w:r>
        <w:rPr>
          <w:rFonts w:ascii="Times New Roman" w:hAnsi="Times New Roman" w:cs="Times New Roman"/>
          <w:bCs/>
          <w:i/>
          <w:sz w:val="24"/>
          <w:szCs w:val="24"/>
        </w:rPr>
        <w:t>. Obowiązek nabycia wynika z obowiązującego Miejs</w:t>
      </w:r>
      <w:r w:rsidR="0045354E">
        <w:rPr>
          <w:rFonts w:ascii="Times New Roman" w:hAnsi="Times New Roman" w:cs="Times New Roman"/>
          <w:bCs/>
          <w:i/>
          <w:sz w:val="24"/>
          <w:szCs w:val="24"/>
        </w:rPr>
        <w:t>c</w:t>
      </w:r>
      <w:r>
        <w:rPr>
          <w:rFonts w:ascii="Times New Roman" w:hAnsi="Times New Roman" w:cs="Times New Roman"/>
          <w:bCs/>
          <w:i/>
          <w:sz w:val="24"/>
          <w:szCs w:val="24"/>
        </w:rPr>
        <w:t>owego Planu Zagospodarowania Przestrzennego. W Wyniku przeprowadzonych rokowań nabyto w/w działki o łącznej powierzchni 6.788m</w:t>
      </w:r>
      <w:r>
        <w:rPr>
          <w:rFonts w:ascii="Times New Roman" w:hAnsi="Times New Roman" w:cs="Times New Roman"/>
          <w:bCs/>
          <w:i/>
          <w:sz w:val="24"/>
          <w:szCs w:val="24"/>
          <w:vertAlign w:val="superscript"/>
        </w:rPr>
        <w:t>2</w:t>
      </w:r>
      <w:r>
        <w:rPr>
          <w:rFonts w:ascii="Times New Roman" w:hAnsi="Times New Roman" w:cs="Times New Roman"/>
          <w:bCs/>
          <w:i/>
          <w:sz w:val="24"/>
          <w:szCs w:val="24"/>
        </w:rPr>
        <w:t xml:space="preserve"> za kwotę 100.916 zł z terminami ratalnej płatności: </w:t>
      </w:r>
      <w:r w:rsidR="0045354E">
        <w:rPr>
          <w:rFonts w:ascii="Times New Roman" w:hAnsi="Times New Roman" w:cs="Times New Roman"/>
          <w:bCs/>
          <w:i/>
          <w:sz w:val="24"/>
          <w:szCs w:val="24"/>
        </w:rPr>
        <w:t>p</w:t>
      </w:r>
      <w:r>
        <w:rPr>
          <w:rFonts w:ascii="Times New Roman" w:hAnsi="Times New Roman" w:cs="Times New Roman"/>
          <w:bCs/>
          <w:i/>
          <w:sz w:val="24"/>
          <w:szCs w:val="24"/>
        </w:rPr>
        <w:t>aździernik 2015 – 25.916 zł; 2016 roku 75.000 zł.</w:t>
      </w:r>
    </w:p>
    <w:p w:rsidR="000864B2" w:rsidRPr="000340CF" w:rsidRDefault="000864B2" w:rsidP="000864B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„Dowozy uczniów do szkół” </w:t>
      </w:r>
      <w:r>
        <w:rPr>
          <w:rFonts w:ascii="Times New Roman" w:hAnsi="Times New Roman" w:cs="Times New Roman"/>
          <w:bCs/>
          <w:i/>
          <w:sz w:val="24"/>
          <w:szCs w:val="24"/>
        </w:rPr>
        <w:t xml:space="preserve"> zaplanowano na lata 2016 i 2017 łączne nakłady</w:t>
      </w:r>
      <w:r>
        <w:rPr>
          <w:rFonts w:ascii="Times New Roman" w:hAnsi="Times New Roman" w:cs="Times New Roman"/>
          <w:bCs/>
          <w:i/>
          <w:sz w:val="24"/>
          <w:szCs w:val="24"/>
        </w:rPr>
        <w:br/>
        <w:t xml:space="preserve"> w wysokości 1.445.500 zł zgodnie z zawartymi umowami do 30 czerwca 2017 roku </w:t>
      </w:r>
      <w:r>
        <w:rPr>
          <w:rFonts w:ascii="Times New Roman" w:hAnsi="Times New Roman" w:cs="Times New Roman"/>
          <w:bCs/>
          <w:i/>
          <w:sz w:val="24"/>
          <w:szCs w:val="24"/>
        </w:rPr>
        <w:br/>
        <w:t>i prognozowanymi wydatkami na okres II półrocza 2017 roku. Limit wydatków 2016 roku wynosi 684.000 zł i 2017 roku 761.500 zł. Natomiast limit zobowiązań określono na kwotę 567.484 zł i dotyczy oszacowanych wydatków II półrocza 2017 roku.</w:t>
      </w:r>
    </w:p>
    <w:p w:rsidR="000864B2" w:rsidRPr="00DE1FB4" w:rsidRDefault="000864B2" w:rsidP="000864B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„Gospodarka odpadami komunalnymi” zaplanowano na lata 2016 i 2017 </w:t>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3.668.976 zł w tym limit wydatków roku 2016 w wysokości 1.844.700 zł oraz 2017 roku 1.824.276 zł. </w:t>
      </w:r>
    </w:p>
    <w:p w:rsidR="000864B2" w:rsidRPr="007C4B51"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Łączne nakłady finansowe zadań bieżących wynoszą 5.215.392 zł, limit wydatków w roku 2015 - 25.916 zł, na rok 2016 – 2.603.700 zł, limit wydatków na rok 2017 – 2.585.776 zł.</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7F3C69" w:rsidRPr="005F6E79" w:rsidRDefault="007F3C69" w:rsidP="007F3C69">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5F6E79">
        <w:rPr>
          <w:rFonts w:ascii="Times New Roman" w:hAnsi="Times New Roman" w:cs="Times New Roman"/>
          <w:b/>
          <w:bCs/>
          <w:i/>
          <w:iCs/>
          <w:sz w:val="24"/>
          <w:szCs w:val="24"/>
        </w:rPr>
        <w:t>„Zakup nieruchomości zabudowanej, położonej w Rogoźnie – działki 1508/2; 1512/3”</w:t>
      </w:r>
      <w:r w:rsidRPr="005F6E79">
        <w:rPr>
          <w:rFonts w:ascii="Times New Roman" w:hAnsi="Times New Roman" w:cs="Times New Roman"/>
          <w:sz w:val="24"/>
          <w:szCs w:val="24"/>
        </w:rPr>
        <w:t xml:space="preserve"> (nieruchomość po Agrobiznesie) – przedsięwzięcie zaplanowano na lata 2014-2016. Trzecia rata </w:t>
      </w:r>
      <w:r>
        <w:rPr>
          <w:rFonts w:ascii="Times New Roman" w:hAnsi="Times New Roman" w:cs="Times New Roman"/>
          <w:sz w:val="24"/>
          <w:szCs w:val="24"/>
        </w:rPr>
        <w:t xml:space="preserve">(ostatnia) </w:t>
      </w:r>
      <w:r w:rsidRPr="005F6E79">
        <w:rPr>
          <w:rFonts w:ascii="Times New Roman" w:hAnsi="Times New Roman" w:cs="Times New Roman"/>
          <w:sz w:val="24"/>
          <w:szCs w:val="24"/>
        </w:rPr>
        <w:t>płatna w 2</w:t>
      </w:r>
      <w:r>
        <w:rPr>
          <w:rFonts w:ascii="Times New Roman" w:hAnsi="Times New Roman" w:cs="Times New Roman"/>
          <w:sz w:val="24"/>
          <w:szCs w:val="24"/>
        </w:rPr>
        <w:t>016 roku w wysokości 249.589 zł.</w:t>
      </w:r>
    </w:p>
    <w:p w:rsidR="007F3C69" w:rsidRPr="007F2A7A" w:rsidRDefault="007F3C69" w:rsidP="007F3C69">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i/>
        </w:rPr>
      </w:pPr>
      <w:r w:rsidRPr="007F2A7A">
        <w:rPr>
          <w:rFonts w:ascii="Times New Roman" w:hAnsi="Times New Roman" w:cs="Times New Roman"/>
          <w:b/>
          <w:i/>
        </w:rPr>
        <w:lastRenderedPageBreak/>
        <w:t>„Przebudowa ulicy Fabrycznej</w:t>
      </w:r>
      <w:r>
        <w:rPr>
          <w:rFonts w:ascii="Times New Roman" w:hAnsi="Times New Roman" w:cs="Times New Roman"/>
          <w:b/>
          <w:i/>
        </w:rPr>
        <w:t xml:space="preserve">” </w:t>
      </w:r>
      <w:r>
        <w:rPr>
          <w:rFonts w:ascii="Times New Roman" w:hAnsi="Times New Roman" w:cs="Times New Roman"/>
        </w:rPr>
        <w:t>przedsięwzię</w:t>
      </w:r>
      <w:r w:rsidRPr="007F2A7A">
        <w:rPr>
          <w:rFonts w:ascii="Times New Roman" w:hAnsi="Times New Roman" w:cs="Times New Roman"/>
        </w:rPr>
        <w:t>cie</w:t>
      </w:r>
      <w:r>
        <w:rPr>
          <w:rFonts w:ascii="Times New Roman" w:hAnsi="Times New Roman" w:cs="Times New Roman"/>
        </w:rPr>
        <w:t xml:space="preserve"> zaplanowano w latach 2009-2016. Zadanie ma być realizowane w ramach Programu Rozwoju Gminnej i Powiatowej Infrastruktury Drogowej. Wniosek na to zadanie został złożony w październiku 2015 br. Wartość przedsięwzięcia stanowi kwotę tj. 1.720.651 zł.</w:t>
      </w:r>
    </w:p>
    <w:p w:rsidR="007F3C69" w:rsidRDefault="007F3C69" w:rsidP="007F3C69">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t>„Przebudowa drogi nr 272520P w Gościejewie</w:t>
      </w:r>
      <w:r w:rsidRPr="007F2A7A">
        <w:rPr>
          <w:rFonts w:ascii="Times New Roman" w:hAnsi="Times New Roman" w:cs="Times New Roman"/>
        </w:rPr>
        <w:t>” przedsięwzięcie</w:t>
      </w:r>
      <w:r>
        <w:rPr>
          <w:rFonts w:ascii="Times New Roman" w:hAnsi="Times New Roman" w:cs="Times New Roman"/>
        </w:rPr>
        <w:t xml:space="preserve"> zaplanowano w latach 2009-2016. Dofinansowanie z budżetu Województwa Wielkopolskiego  do budowy drogi dojazdowej do gruntów rolnych wynosi 123.000 zł. Wartość budowy określono na kwotę 474.158 zł.</w:t>
      </w:r>
    </w:p>
    <w:p w:rsidR="007F3C69" w:rsidRDefault="007F3C69" w:rsidP="007F3C69">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t>„Dofinansowanie modernizacji Schroniska dla Bezdomnych Zwierząt „AZOREK”</w:t>
      </w:r>
      <w:r>
        <w:rPr>
          <w:rFonts w:ascii="Times New Roman" w:hAnsi="Times New Roman" w:cs="Times New Roman"/>
          <w:b/>
          <w:i/>
        </w:rPr>
        <w:br/>
        <w:t>w Obornikach</w:t>
      </w:r>
      <w:r>
        <w:rPr>
          <w:rFonts w:ascii="Times New Roman" w:hAnsi="Times New Roman" w:cs="Times New Roman"/>
        </w:rPr>
        <w:t xml:space="preserve"> przedsięwzięcie zaplanowano na lata 2016-2017. Łączne nakłady miały wynosić 142.022,59 zł do poniesienia w latach 2016 – 99.415,81 zł oraz w 2017 roku – 42.606,78 zł.  W związku z pismem Burmistrza Obornik o zmianę terminu realizacji tylko </w:t>
      </w:r>
      <w:r>
        <w:rPr>
          <w:rFonts w:ascii="Times New Roman" w:hAnsi="Times New Roman" w:cs="Times New Roman"/>
        </w:rPr>
        <w:br/>
        <w:t xml:space="preserve">w roku 2017 została podjęta uchwała zmieniająca uchwałę Nr XX/170/2015 Rady Miejskiej </w:t>
      </w:r>
      <w:r>
        <w:rPr>
          <w:rFonts w:ascii="Times New Roman" w:hAnsi="Times New Roman" w:cs="Times New Roman"/>
        </w:rPr>
        <w:br/>
        <w:t>w Rogoźnie z dnia 30 grudnia 2015 roku w sprawie udzielenia pomocy finansowej dla Gminy Oborniki. Zadanie zostało wykreślone z WPF w związku z realizacja tego zadania w roku 2017.</w:t>
      </w:r>
    </w:p>
    <w:p w:rsidR="007F3C69" w:rsidRPr="004D3CDD" w:rsidRDefault="007F3C69" w:rsidP="007F3C69">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i/>
        </w:rPr>
      </w:pPr>
      <w:r>
        <w:rPr>
          <w:rFonts w:ascii="Times New Roman" w:hAnsi="Times New Roman" w:cs="Times New Roman"/>
          <w:b/>
          <w:i/>
        </w:rPr>
        <w:t xml:space="preserve">„Dofinansowanie przebudowy istniejącego chodnika przy ul. Za Jeziorem w Rogoźnie przy drodze powiatowej nr 2030P” </w:t>
      </w:r>
      <w:r w:rsidRPr="005374C2">
        <w:rPr>
          <w:rFonts w:ascii="Times New Roman" w:hAnsi="Times New Roman" w:cs="Times New Roman"/>
        </w:rPr>
        <w:t>przedsięwzięcie zaplanowano na lata 2015-2016</w:t>
      </w:r>
      <w:r>
        <w:rPr>
          <w:rFonts w:ascii="Times New Roman" w:hAnsi="Times New Roman" w:cs="Times New Roman"/>
        </w:rPr>
        <w:t>. Łączne nakłady finansowe wynoszą 50.000</w:t>
      </w:r>
      <w:r w:rsidRPr="00800E95">
        <w:rPr>
          <w:rFonts w:ascii="Times New Roman" w:hAnsi="Times New Roman" w:cs="Times New Roman"/>
        </w:rPr>
        <w:t xml:space="preserve"> zł </w:t>
      </w:r>
      <w:r>
        <w:rPr>
          <w:rFonts w:ascii="Times New Roman" w:hAnsi="Times New Roman" w:cs="Times New Roman"/>
        </w:rPr>
        <w:t>do poniesienia w roku 2016 przypada kwota 40.160</w:t>
      </w:r>
      <w:r w:rsidRPr="00800E95">
        <w:rPr>
          <w:rFonts w:ascii="Times New Roman" w:hAnsi="Times New Roman" w:cs="Times New Roman"/>
        </w:rPr>
        <w:t xml:space="preserve"> zł, </w:t>
      </w:r>
      <w:r>
        <w:rPr>
          <w:rFonts w:ascii="Times New Roman" w:hAnsi="Times New Roman" w:cs="Times New Roman"/>
        </w:rPr>
        <w:t xml:space="preserve">w roku 2015 poniesiono nakłady w wysokości 9.840 zł. Przedsięwzięcie zostało ujęte </w:t>
      </w:r>
      <w:r>
        <w:rPr>
          <w:rFonts w:ascii="Times New Roman" w:hAnsi="Times New Roman" w:cs="Times New Roman"/>
        </w:rPr>
        <w:br/>
        <w:t xml:space="preserve">w wykazie WPF na podstawie Uchwały Nr XX/171/2015 Rady Miejskiej w Rogoźnie z dnia </w:t>
      </w:r>
      <w:r>
        <w:rPr>
          <w:rFonts w:ascii="Times New Roman" w:hAnsi="Times New Roman" w:cs="Times New Roman"/>
        </w:rPr>
        <w:br/>
        <w:t xml:space="preserve">30 grudnia 2015 roku w sprawie zmiany Uchwały Nr VII/61/2015 z dnia 25 marca 2015 roku w sprawie udzielenia pomocy finansowej dla Powiatu Obornickiego. W dniu 22 czerwca 2016 roku na wniosek Zarządu Dróg Powiatowych w Obornikach (jednostka bezpośrednio realizująca zadanie) dokonano zmiany nazwy zadania na: </w:t>
      </w:r>
    </w:p>
    <w:p w:rsidR="007F3C69" w:rsidRPr="004D3CDD" w:rsidRDefault="007F3C69" w:rsidP="007F3C69">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i/>
        </w:rPr>
      </w:pPr>
      <w:r w:rsidRPr="004D3CDD">
        <w:rPr>
          <w:rFonts w:ascii="Times New Roman" w:hAnsi="Times New Roman" w:cs="Times New Roman"/>
          <w:i/>
        </w:rPr>
        <w:t>„</w:t>
      </w:r>
      <w:r w:rsidRPr="004D3CDD">
        <w:rPr>
          <w:rFonts w:ascii="Times New Roman" w:hAnsi="Times New Roman" w:cs="Times New Roman"/>
          <w:b/>
          <w:i/>
        </w:rPr>
        <w:t>Dofinansowanie</w:t>
      </w:r>
      <w:r>
        <w:rPr>
          <w:rFonts w:ascii="Times New Roman" w:hAnsi="Times New Roman" w:cs="Times New Roman"/>
          <w:b/>
        </w:rPr>
        <w:t xml:space="preserve"> przebudowy drogi powiatowej </w:t>
      </w:r>
      <w:r w:rsidRPr="004D3CDD">
        <w:rPr>
          <w:rFonts w:ascii="Times New Roman" w:hAnsi="Times New Roman" w:cs="Times New Roman"/>
          <w:b/>
          <w:i/>
        </w:rPr>
        <w:t>nr 2030P na odcinku ul. Za Jeziorem</w:t>
      </w:r>
      <w:r>
        <w:rPr>
          <w:rFonts w:ascii="Times New Roman" w:hAnsi="Times New Roman" w:cs="Times New Roman"/>
          <w:b/>
          <w:i/>
        </w:rPr>
        <w:br/>
      </w:r>
      <w:r w:rsidRPr="004D3CDD">
        <w:rPr>
          <w:rFonts w:ascii="Times New Roman" w:hAnsi="Times New Roman" w:cs="Times New Roman"/>
          <w:b/>
          <w:i/>
        </w:rPr>
        <w:t xml:space="preserve"> w Rogoźnie na długości 0,7 km”</w:t>
      </w:r>
    </w:p>
    <w:p w:rsidR="007F3C69" w:rsidRPr="00232B1F" w:rsidRDefault="007F3C69" w:rsidP="007F3C69">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rPr>
      </w:pPr>
      <w:r w:rsidRPr="002F655E">
        <w:rPr>
          <w:rFonts w:ascii="Times New Roman" w:hAnsi="Times New Roman" w:cs="Times New Roman"/>
          <w:b/>
          <w:i/>
        </w:rPr>
        <w:t>„Aktualizacja dokumentacji przebudowy drogi gminnej w m. Parkowo”</w:t>
      </w:r>
      <w:r w:rsidRPr="002F655E">
        <w:rPr>
          <w:rFonts w:ascii="Times New Roman" w:hAnsi="Times New Roman" w:cs="Times New Roman"/>
        </w:rPr>
        <w:t xml:space="preserve">  realizację przedsięwzięcia </w:t>
      </w:r>
      <w:r>
        <w:rPr>
          <w:rFonts w:ascii="Times New Roman" w:hAnsi="Times New Roman" w:cs="Times New Roman"/>
        </w:rPr>
        <w:t xml:space="preserve">rozpoczęto w 2010 roku, w którym wykonano dokumentacje techniczną. </w:t>
      </w:r>
      <w:r>
        <w:rPr>
          <w:rFonts w:ascii="Times New Roman" w:hAnsi="Times New Roman" w:cs="Times New Roman"/>
        </w:rPr>
        <w:br/>
        <w:t>W związku z ubieganiem się o dofinansowanie ze środków zewnętrznych należy wykonać aktualizacje dokumentacji w celu uzyskania stosownych pozwoleń na budowę, dlatego podjęto decyzję o kontynuowaniu tego zadania w 2016 roku. Łączne nakłady finansowe określono na kwotę 13.489 zł, w tym poniesione w 2010 roku w kwocie 7.989 zł oraz na 2016 rok 5.500 zł.</w:t>
      </w:r>
    </w:p>
    <w:p w:rsidR="007F3C69" w:rsidRPr="00232B1F" w:rsidRDefault="007F3C69" w:rsidP="007F3C69">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rPr>
      </w:pPr>
      <w:r w:rsidRPr="00232B1F">
        <w:rPr>
          <w:rFonts w:ascii="Times New Roman" w:hAnsi="Times New Roman" w:cs="Times New Roman"/>
          <w:b/>
          <w:i/>
        </w:rPr>
        <w:t xml:space="preserve">„Dofinansowanie rozbudowy oddziałów szpitala Powiatowego w Obornikach” </w:t>
      </w:r>
      <w:r w:rsidRPr="00232B1F">
        <w:rPr>
          <w:rFonts w:ascii="Times New Roman" w:hAnsi="Times New Roman" w:cs="Times New Roman"/>
        </w:rPr>
        <w:t>realizacja przedsięwzięcia rozpoczętego w 2015 roku, w którym dofinansowan</w:t>
      </w:r>
      <w:r>
        <w:rPr>
          <w:rFonts w:ascii="Times New Roman" w:hAnsi="Times New Roman" w:cs="Times New Roman"/>
        </w:rPr>
        <w:t>o</w:t>
      </w:r>
      <w:r w:rsidRPr="00232B1F">
        <w:rPr>
          <w:rFonts w:ascii="Times New Roman" w:hAnsi="Times New Roman" w:cs="Times New Roman"/>
        </w:rPr>
        <w:t xml:space="preserve"> wykonani</w:t>
      </w:r>
      <w:r>
        <w:rPr>
          <w:rFonts w:ascii="Times New Roman" w:hAnsi="Times New Roman" w:cs="Times New Roman"/>
        </w:rPr>
        <w:t>e</w:t>
      </w:r>
      <w:r w:rsidRPr="00232B1F">
        <w:rPr>
          <w:rFonts w:ascii="Times New Roman" w:hAnsi="Times New Roman" w:cs="Times New Roman"/>
        </w:rPr>
        <w:t xml:space="preserve"> projekt</w:t>
      </w:r>
      <w:r>
        <w:rPr>
          <w:rFonts w:ascii="Times New Roman" w:hAnsi="Times New Roman" w:cs="Times New Roman"/>
        </w:rPr>
        <w:t>u</w:t>
      </w:r>
      <w:r w:rsidRPr="00232B1F">
        <w:rPr>
          <w:rFonts w:ascii="Times New Roman" w:hAnsi="Times New Roman" w:cs="Times New Roman"/>
        </w:rPr>
        <w:t xml:space="preserve"> </w:t>
      </w:r>
      <w:r w:rsidR="0045354E">
        <w:rPr>
          <w:rFonts w:ascii="Times New Roman" w:hAnsi="Times New Roman" w:cs="Times New Roman"/>
        </w:rPr>
        <w:br/>
      </w:r>
      <w:r>
        <w:rPr>
          <w:rFonts w:ascii="Times New Roman" w:hAnsi="Times New Roman" w:cs="Times New Roman"/>
        </w:rPr>
        <w:t xml:space="preserve">do kwoty </w:t>
      </w:r>
      <w:r w:rsidRPr="00232B1F">
        <w:rPr>
          <w:rFonts w:ascii="Times New Roman" w:hAnsi="Times New Roman" w:cs="Times New Roman"/>
        </w:rPr>
        <w:t xml:space="preserve">100.000 zł. W roku 2016 podjęto decyzję o dofinansowaniu robót budowlanych przy rozbudowie budynku A i B szpitala w kwocie 500.000 zł, aby  dostosować oddziały </w:t>
      </w:r>
      <w:r w:rsidR="0045354E">
        <w:rPr>
          <w:rFonts w:ascii="Times New Roman" w:hAnsi="Times New Roman" w:cs="Times New Roman"/>
        </w:rPr>
        <w:br/>
      </w:r>
      <w:r w:rsidRPr="00232B1F">
        <w:rPr>
          <w:rFonts w:ascii="Times New Roman" w:hAnsi="Times New Roman" w:cs="Times New Roman"/>
        </w:rPr>
        <w:t xml:space="preserve">do wymogów rozporządzenia. </w:t>
      </w:r>
    </w:p>
    <w:p w:rsidR="007F3C69" w:rsidRPr="00232B1F" w:rsidRDefault="007F3C69" w:rsidP="00375CED">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rPr>
      </w:pPr>
      <w:r>
        <w:rPr>
          <w:rFonts w:ascii="Times New Roman" w:hAnsi="Times New Roman" w:cs="Times New Roman"/>
          <w:b/>
          <w:i/>
        </w:rPr>
        <w:t xml:space="preserve">„Przebudowa budynku pawilonu lekcyjnego przy ul. Kościuszki 41 w Rogoźnie </w:t>
      </w:r>
      <w:r w:rsidR="0045354E">
        <w:rPr>
          <w:rFonts w:ascii="Times New Roman" w:hAnsi="Times New Roman" w:cs="Times New Roman"/>
          <w:b/>
          <w:i/>
        </w:rPr>
        <w:br/>
      </w:r>
      <w:r>
        <w:rPr>
          <w:rFonts w:ascii="Times New Roman" w:hAnsi="Times New Roman" w:cs="Times New Roman"/>
          <w:b/>
          <w:i/>
        </w:rPr>
        <w:t xml:space="preserve">na pomieszczenia biurowe dla usług </w:t>
      </w:r>
      <w:proofErr w:type="spellStart"/>
      <w:r>
        <w:rPr>
          <w:rFonts w:ascii="Times New Roman" w:hAnsi="Times New Roman" w:cs="Times New Roman"/>
          <w:b/>
          <w:i/>
        </w:rPr>
        <w:t>socjalno</w:t>
      </w:r>
      <w:proofErr w:type="spellEnd"/>
      <w:r>
        <w:rPr>
          <w:rFonts w:ascii="Times New Roman" w:hAnsi="Times New Roman" w:cs="Times New Roman"/>
          <w:b/>
          <w:i/>
        </w:rPr>
        <w:t xml:space="preserve"> – oświatowych”</w:t>
      </w:r>
      <w:r>
        <w:rPr>
          <w:rFonts w:ascii="Times New Roman" w:hAnsi="Times New Roman" w:cs="Times New Roman"/>
        </w:rPr>
        <w:t xml:space="preserve"> realizacja tego przedsięwzięcia zaplanowano na lata 2015 – 2016. Łączne nakłady poniesione w roku 2015 wyniosły 302.483,49 zł oraz na rok 2016 zaplanowano kwotę 100.000 zł.</w:t>
      </w:r>
    </w:p>
    <w:p w:rsidR="007F3C69" w:rsidRPr="00A872C4" w:rsidRDefault="007F3C69" w:rsidP="00375CED">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rPr>
      </w:pPr>
      <w:r>
        <w:rPr>
          <w:rFonts w:ascii="Times New Roman" w:hAnsi="Times New Roman" w:cs="Times New Roman"/>
          <w:b/>
          <w:i/>
        </w:rPr>
        <w:lastRenderedPageBreak/>
        <w:t>„Rozbudowa budynku remizy OSP Owieczki”</w:t>
      </w:r>
      <w:r>
        <w:rPr>
          <w:rFonts w:ascii="Times New Roman" w:hAnsi="Times New Roman" w:cs="Times New Roman"/>
        </w:rPr>
        <w:t xml:space="preserve"> przedsięwzięcie zaplanowano na lata 2015-2016. Nakłady poniesione w roku 2015 wyniosły kwotę 31.666,69 zł i planowane </w:t>
      </w:r>
      <w:r w:rsidR="0045354E">
        <w:rPr>
          <w:rFonts w:ascii="Times New Roman" w:hAnsi="Times New Roman" w:cs="Times New Roman"/>
        </w:rPr>
        <w:br/>
      </w:r>
      <w:r>
        <w:rPr>
          <w:rFonts w:ascii="Times New Roman" w:hAnsi="Times New Roman" w:cs="Times New Roman"/>
        </w:rPr>
        <w:t>do poniesienia w roku 2016 - 20.000 zł.</w:t>
      </w:r>
    </w:p>
    <w:p w:rsidR="007F3C69" w:rsidRPr="00F82497" w:rsidRDefault="007F3C69" w:rsidP="00375CED">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jc w:val="both"/>
        <w:rPr>
          <w:rFonts w:ascii="Times New Roman" w:hAnsi="Times New Roman" w:cs="Times New Roman"/>
          <w:b/>
        </w:rPr>
      </w:pPr>
      <w:r>
        <w:rPr>
          <w:rFonts w:ascii="Times New Roman" w:hAnsi="Times New Roman" w:cs="Times New Roman"/>
          <w:b/>
          <w:i/>
        </w:rPr>
        <w:t>„Budowa zewnętrznej klatki schodowej do budynku gminnego”</w:t>
      </w:r>
      <w:r>
        <w:rPr>
          <w:rFonts w:ascii="Times New Roman" w:hAnsi="Times New Roman" w:cs="Times New Roman"/>
        </w:rPr>
        <w:t xml:space="preserve"> przedsięwzięcie planowane </w:t>
      </w:r>
      <w:r>
        <w:rPr>
          <w:rFonts w:ascii="Times New Roman" w:hAnsi="Times New Roman" w:cs="Times New Roman"/>
        </w:rPr>
        <w:br/>
        <w:t xml:space="preserve">w latach 2015-2016. Nakłady poniesione w 2015 roku z wydatków, które nie wygasały </w:t>
      </w:r>
      <w:r>
        <w:rPr>
          <w:rFonts w:ascii="Times New Roman" w:hAnsi="Times New Roman" w:cs="Times New Roman"/>
        </w:rPr>
        <w:br/>
        <w:t>z upływem roku budżetowego. Zadanie z przyczyn niezależnych od wykonawcy nie będzie wykonane w terminie do 30 czerwca 2016 roku. W związku z powyższym kontynuacja tego zadania nastąpi ze środków budżetu 2016 roku. Łączne nakłady określono na kwotę 180.000 zł, wydatki roku 2016 określono na kwotę 137.563,65 zł.</w:t>
      </w:r>
    </w:p>
    <w:p w:rsidR="000864B2" w:rsidRPr="006C74E6" w:rsidRDefault="000864B2" w:rsidP="000864B2">
      <w:pPr>
        <w:pStyle w:val="Akapitzlist"/>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sz w:val="24"/>
          <w:szCs w:val="24"/>
        </w:rPr>
      </w:pPr>
      <w:r>
        <w:rPr>
          <w:rFonts w:ascii="Times New Roman" w:hAnsi="Times New Roman" w:cs="Times New Roman"/>
          <w:b/>
          <w:bCs/>
          <w:sz w:val="24"/>
          <w:szCs w:val="24"/>
        </w:rPr>
        <w:t>„</w:t>
      </w:r>
      <w:r w:rsidRPr="006C74E6">
        <w:rPr>
          <w:rFonts w:ascii="Times New Roman" w:hAnsi="Times New Roman" w:cs="Times New Roman"/>
          <w:b/>
          <w:bCs/>
          <w:i/>
          <w:sz w:val="24"/>
          <w:szCs w:val="24"/>
        </w:rPr>
        <w:t>Budowa ulicy Seminarialnej i Długiej w Rogoźnie” – etap IV</w:t>
      </w:r>
      <w:r w:rsidRPr="006C74E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Pr="006C74E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6C74E6">
        <w:rPr>
          <w:rFonts w:ascii="Times New Roman" w:hAnsi="Times New Roman" w:cs="Times New Roman"/>
          <w:bCs/>
          <w:sz w:val="24"/>
          <w:szCs w:val="24"/>
        </w:rPr>
        <w:br/>
        <w:t>i Długiej za kwotę 64.003,89 zł. Na rok 2017 zaplanowano przy udziale środków zewnętrznych budowę ulicy Długiej i Seminarialnej, którą oszacowano na kwotę 2.324.177,92 zł. Łączne nakłady zaplanowano na kwotę 3.741.209,31 zł.</w:t>
      </w:r>
    </w:p>
    <w:p w:rsidR="000864B2" w:rsidRPr="006C74E6" w:rsidRDefault="000864B2" w:rsidP="000864B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sz w:val="24"/>
          <w:szCs w:val="24"/>
        </w:rPr>
      </w:pPr>
      <w:r w:rsidRPr="006C74E6">
        <w:rPr>
          <w:rFonts w:ascii="Times New Roman" w:hAnsi="Times New Roman" w:cs="Times New Roman"/>
          <w:b/>
          <w:i/>
          <w:sz w:val="24"/>
          <w:szCs w:val="24"/>
        </w:rPr>
        <w:t>„Przebudowa drogi gminnej w m. Parkowo”</w:t>
      </w:r>
      <w:r w:rsidRPr="006C74E6">
        <w:rPr>
          <w:rFonts w:ascii="Times New Roman" w:hAnsi="Times New Roman" w:cs="Times New Roman"/>
          <w:sz w:val="24"/>
          <w:szCs w:val="24"/>
        </w:rPr>
        <w:t xml:space="preserve"> realizację przedsięwzięcia rozpoczęto </w:t>
      </w:r>
      <w:r w:rsidRPr="006C74E6">
        <w:rPr>
          <w:rFonts w:ascii="Times New Roman" w:hAnsi="Times New Roman" w:cs="Times New Roman"/>
          <w:sz w:val="24"/>
          <w:szCs w:val="24"/>
        </w:rPr>
        <w:br/>
        <w:t xml:space="preserve">w 2010 roku, w którym wykonano dokumentacje techniczną. W związku </w:t>
      </w:r>
      <w:r w:rsidRPr="006C74E6">
        <w:rPr>
          <w:rFonts w:ascii="Times New Roman" w:hAnsi="Times New Roman" w:cs="Times New Roman"/>
          <w:sz w:val="24"/>
          <w:szCs w:val="24"/>
        </w:rPr>
        <w:br/>
        <w:t xml:space="preserve">z ubieganiem się o dofinansowanie ze środków zewnętrznych należało wykonać aktualizację dokumentacji w celu uzyskania stosownych pozwoleń na budowę, dlatego podjęto decyzję o kontynuowaniu tego zadania w latach 2016 - 2017. Łączne nakłady finansowe określono na kwotę 515.693,45 zł, w tym poniesione w 2010 roku </w:t>
      </w:r>
      <w:r w:rsidRPr="006C74E6">
        <w:rPr>
          <w:rFonts w:ascii="Times New Roman" w:hAnsi="Times New Roman" w:cs="Times New Roman"/>
          <w:sz w:val="24"/>
          <w:szCs w:val="24"/>
        </w:rPr>
        <w:br/>
        <w:t>w kwocie 7.989 zł, w 2016 roku 5.500 zł oraz na rok 2017  – 502.204,46 zł.</w:t>
      </w:r>
    </w:p>
    <w:p w:rsidR="000864B2" w:rsidRPr="006C74E6" w:rsidRDefault="000864B2" w:rsidP="000864B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C74E6">
        <w:rPr>
          <w:rFonts w:ascii="Times New Roman" w:hAnsi="Times New Roman" w:cs="Times New Roman"/>
          <w:b/>
          <w:i/>
          <w:sz w:val="24"/>
          <w:szCs w:val="24"/>
        </w:rPr>
        <w:t>„Budowa oświetlenia przy ul. Szarych Szeregów”</w:t>
      </w:r>
      <w:r w:rsidRPr="006C74E6">
        <w:rPr>
          <w:rFonts w:ascii="Times New Roman" w:hAnsi="Times New Roman" w:cs="Times New Roman"/>
          <w:sz w:val="24"/>
          <w:szCs w:val="24"/>
        </w:rPr>
        <w:t xml:space="preserve"> oszacowano na łączna kwotę 75.904 zł. Nakłady poniesiono w 2015 roku w kwocie 5.904 zł za opracowanie dokumentacji technicznej, na rok 2017 zaplanowano wykonanie oświetlenia za kwotę 70.000 zł.</w:t>
      </w:r>
    </w:p>
    <w:p w:rsidR="000864B2" w:rsidRDefault="000864B2" w:rsidP="000864B2">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375CED">
        <w:rPr>
          <w:rFonts w:ascii="Times New Roman" w:hAnsi="Times New Roman" w:cs="Times New Roman"/>
          <w:b/>
        </w:rPr>
        <w:t>9.117.268,86</w:t>
      </w:r>
      <w:r w:rsidRPr="00232B1F">
        <w:rPr>
          <w:rFonts w:ascii="Times New Roman" w:hAnsi="Times New Roman" w:cs="Times New Roman"/>
          <w:b/>
        </w:rPr>
        <w:t xml:space="preserve"> zł, a limit wydatków roku </w:t>
      </w:r>
      <w:r w:rsidR="00375CED">
        <w:rPr>
          <w:rFonts w:ascii="Times New Roman" w:hAnsi="Times New Roman" w:cs="Times New Roman"/>
          <w:b/>
        </w:rPr>
        <w:t xml:space="preserve">2016 – 3.247.621,65 zł, roku </w:t>
      </w:r>
      <w:r w:rsidRPr="00232B1F">
        <w:rPr>
          <w:rFonts w:ascii="Times New Roman" w:hAnsi="Times New Roman" w:cs="Times New Roman"/>
          <w:b/>
        </w:rPr>
        <w:t>201</w:t>
      </w:r>
      <w:r>
        <w:rPr>
          <w:rFonts w:ascii="Times New Roman" w:hAnsi="Times New Roman" w:cs="Times New Roman"/>
          <w:b/>
        </w:rPr>
        <w:t>7</w:t>
      </w:r>
      <w:r w:rsidRPr="00232B1F">
        <w:rPr>
          <w:rFonts w:ascii="Times New Roman" w:hAnsi="Times New Roman" w:cs="Times New Roman"/>
          <w:b/>
        </w:rPr>
        <w:t xml:space="preserve"> </w:t>
      </w:r>
      <w:r>
        <w:rPr>
          <w:rFonts w:ascii="Times New Roman" w:hAnsi="Times New Roman" w:cs="Times New Roman"/>
          <w:b/>
        </w:rPr>
        <w:t>– 2.896.382,38</w:t>
      </w:r>
      <w:r w:rsidRPr="00232B1F">
        <w:rPr>
          <w:rFonts w:ascii="Times New Roman" w:hAnsi="Times New Roman" w:cs="Times New Roman"/>
          <w:b/>
        </w:rPr>
        <w:t xml:space="preserve"> zł.</w:t>
      </w:r>
    </w:p>
    <w:p w:rsidR="00375CED" w:rsidRPr="00345A42" w:rsidRDefault="00375CED" w:rsidP="00375C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Różnicę </w:t>
      </w:r>
      <w:r>
        <w:rPr>
          <w:rFonts w:ascii="Times New Roman" w:hAnsi="Times New Roman" w:cs="Times New Roman"/>
          <w:sz w:val="24"/>
          <w:szCs w:val="24"/>
        </w:rPr>
        <w:t xml:space="preserve">w 2016 roku </w:t>
      </w:r>
      <w:r w:rsidRPr="00345A42">
        <w:rPr>
          <w:rFonts w:ascii="Times New Roman" w:hAnsi="Times New Roman" w:cs="Times New Roman"/>
          <w:sz w:val="24"/>
          <w:szCs w:val="24"/>
        </w:rPr>
        <w:t xml:space="preserve">wynikającą z wykazu przedsięwzięć przedstawionych w załączniku </w:t>
      </w:r>
      <w:r>
        <w:rPr>
          <w:rFonts w:ascii="Times New Roman" w:hAnsi="Times New Roman" w:cs="Times New Roman"/>
          <w:sz w:val="24"/>
          <w:szCs w:val="24"/>
        </w:rPr>
        <w:br/>
      </w:r>
      <w:r w:rsidRPr="00345A42">
        <w:rPr>
          <w:rFonts w:ascii="Times New Roman" w:hAnsi="Times New Roman" w:cs="Times New Roman"/>
          <w:sz w:val="24"/>
          <w:szCs w:val="24"/>
        </w:rPr>
        <w:t>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 jednym roku.</w:t>
      </w:r>
      <w:r>
        <w:rPr>
          <w:rFonts w:ascii="Times New Roman" w:hAnsi="Times New Roman" w:cs="Times New Roman"/>
          <w:sz w:val="24"/>
          <w:szCs w:val="24"/>
        </w:rPr>
        <w:t xml:space="preserve"> W roku 2016 różnicę stanowi wydatek majątkowy w formie dotacji celowej dla Powiatu obornickiego z przeznaczeniem na dofinansowanie Przebudowy drogi powiatowej nr 2029P Rogoźno – Murowana Goślina na odcinku 989,73m </w:t>
      </w:r>
      <w:r>
        <w:rPr>
          <w:rFonts w:ascii="Times New Roman" w:hAnsi="Times New Roman" w:cs="Times New Roman"/>
          <w:sz w:val="24"/>
          <w:szCs w:val="24"/>
        </w:rPr>
        <w:br/>
        <w:t xml:space="preserve">od ul. </w:t>
      </w:r>
      <w:proofErr w:type="spellStart"/>
      <w:r>
        <w:rPr>
          <w:rFonts w:ascii="Times New Roman" w:hAnsi="Times New Roman" w:cs="Times New Roman"/>
          <w:sz w:val="24"/>
          <w:szCs w:val="24"/>
        </w:rPr>
        <w:t>Boguniewskiej</w:t>
      </w:r>
      <w:proofErr w:type="spellEnd"/>
      <w:r>
        <w:rPr>
          <w:rFonts w:ascii="Times New Roman" w:hAnsi="Times New Roman" w:cs="Times New Roman"/>
          <w:sz w:val="24"/>
          <w:szCs w:val="24"/>
        </w:rPr>
        <w:t xml:space="preserve"> do ul. Plażowej w miejscowości Rogoźno na kwotę 424.000 zł – </w:t>
      </w:r>
      <w:r>
        <w:rPr>
          <w:rFonts w:ascii="Times New Roman" w:hAnsi="Times New Roman" w:cs="Times New Roman"/>
          <w:sz w:val="24"/>
          <w:szCs w:val="24"/>
        </w:rPr>
        <w:br/>
        <w:t xml:space="preserve">na podstawie Uchwały Nr XVII/149/2015 Rady Miejskiej w Rogoźnie z dnia 19 października 2015 roku </w:t>
      </w:r>
      <w:r w:rsidRPr="005F3513">
        <w:rPr>
          <w:rFonts w:ascii="Times New Roman" w:hAnsi="Times New Roman" w:cs="Times New Roman"/>
          <w:sz w:val="24"/>
          <w:szCs w:val="24"/>
        </w:rPr>
        <w:t xml:space="preserve">zmienionej Uchwała Nr XXVI/248/2016 </w:t>
      </w:r>
      <w:r>
        <w:rPr>
          <w:rFonts w:ascii="Times New Roman" w:hAnsi="Times New Roman" w:cs="Times New Roman"/>
          <w:sz w:val="24"/>
          <w:szCs w:val="24"/>
        </w:rPr>
        <w:t xml:space="preserve">Rady Miejskiej w Rogoźnie z dnia </w:t>
      </w:r>
      <w:r>
        <w:rPr>
          <w:rFonts w:ascii="Times New Roman" w:hAnsi="Times New Roman" w:cs="Times New Roman"/>
          <w:sz w:val="24"/>
          <w:szCs w:val="24"/>
        </w:rPr>
        <w:br/>
        <w:t xml:space="preserve">31 maja 2016 roku oraz zakupy inwestycyjne na łączną kwotę 199.448 zł, i wykonanie </w:t>
      </w:r>
      <w:r>
        <w:rPr>
          <w:rFonts w:ascii="Times New Roman" w:hAnsi="Times New Roman" w:cs="Times New Roman"/>
          <w:sz w:val="24"/>
          <w:szCs w:val="24"/>
        </w:rPr>
        <w:br/>
        <w:t xml:space="preserve">w 2016 roku za kwotę 40.000 zł -  projektu przebudowy budynku na lokale socjalne przy ulicy Fabrycznej nabytego w 2015 roku oraz za kwotę 17.700 zł – przyłącza do kanalizacji podciśnieniowej przy ul. Lipowej w Rogoźnie, przebudowy chodników i dróg za kwotę </w:t>
      </w:r>
      <w:r>
        <w:rPr>
          <w:rFonts w:ascii="Times New Roman" w:hAnsi="Times New Roman" w:cs="Times New Roman"/>
          <w:sz w:val="24"/>
          <w:szCs w:val="24"/>
        </w:rPr>
        <w:lastRenderedPageBreak/>
        <w:t>1.293.000 zł; budowy oświetlenia za kwotę 70.004 zł oraz realizacja projektów w ramach Odnowy Wsi za kwotę 159.500 zł, dofinansowanie do zakupu samochodu dla OSP Gościejewo 65.000 zł, zestawu hydraulicznego dla OSP Pruśce 12.000 zł, dotacji inwestycyjnej dla Centrum Integracji Społecznej 105.118,50 zł.</w:t>
      </w:r>
    </w:p>
    <w:p w:rsidR="00375CED" w:rsidRPr="00232B1F" w:rsidRDefault="00375CED" w:rsidP="000864B2">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Różnicę </w:t>
      </w:r>
      <w:r w:rsidR="00375CED">
        <w:rPr>
          <w:rFonts w:ascii="Times New Roman" w:hAnsi="Times New Roman" w:cs="Times New Roman"/>
          <w:sz w:val="24"/>
          <w:szCs w:val="24"/>
        </w:rPr>
        <w:t xml:space="preserve">w 2017 roku </w:t>
      </w:r>
      <w:r w:rsidRPr="00345A42">
        <w:rPr>
          <w:rFonts w:ascii="Times New Roman" w:hAnsi="Times New Roman" w:cs="Times New Roman"/>
          <w:sz w:val="24"/>
          <w:szCs w:val="24"/>
        </w:rPr>
        <w:t>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 jednym roku.</w:t>
      </w:r>
      <w:r>
        <w:rPr>
          <w:rFonts w:ascii="Times New Roman" w:hAnsi="Times New Roman" w:cs="Times New Roman"/>
          <w:sz w:val="24"/>
          <w:szCs w:val="24"/>
        </w:rPr>
        <w:t xml:space="preserve"> W roku 2017 różnicę stanowi wydatek majątkowy w formie dotacji celowej na pomoc finansową dla Gminy Oborniki i Ryczywół w kwocie 182.022,59 zł, zakupy inwestycyjne na łączną kwotę 203.000 zł, wykonanie w 2017 roku za łączną kwotę 775.000 zł -  przebudowy i budowy dróg w m. Jaracz, Stare, ul. Smolary, parkingów przy. ul. Kościuszki oraz budynkami ul. Seminarialnej i Osiedlem Przemysława oraz wykonanie projektu budowy ul. Kochanowskiego. Budowy oświetlenia za kwotę 20.000 zł przy ul. Wąskiej, projektu w ramach Odnowy Wsi za kwotę 10.000 zł; monitoring wizyjny w Parku Zwycięstwa i Rondzie </w:t>
      </w:r>
      <w:proofErr w:type="spellStart"/>
      <w:r>
        <w:rPr>
          <w:rFonts w:ascii="Times New Roman" w:hAnsi="Times New Roman" w:cs="Times New Roman"/>
          <w:sz w:val="24"/>
          <w:szCs w:val="24"/>
        </w:rPr>
        <w:t>Melzera</w:t>
      </w:r>
      <w:proofErr w:type="spellEnd"/>
      <w:r>
        <w:rPr>
          <w:rFonts w:ascii="Times New Roman" w:hAnsi="Times New Roman" w:cs="Times New Roman"/>
          <w:sz w:val="24"/>
          <w:szCs w:val="24"/>
        </w:rPr>
        <w:t xml:space="preserve"> – 50.000 zł oraz modernizacje pionów kanalizacyjnych i toalet w SP nr 3 w Rogoźnie – 175.762 zł; opracowanie projektu termomodernizacyjnego budynku gminnego przy ul. II Arii WP za kwotę 30.000 zł. Wartość jednorocznych zadań oszacowano na łączną kwotę 1.445.784,59 zł.</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375CED"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 xml:space="preserve">a wydatkami stanowi wynik budżetu jednostki samorządu terytorialnego. Dodatnia różnica to nadwyżka budżetowa, ujemna - to deficyt budżetu. </w:t>
      </w:r>
      <w:r w:rsidR="00375CED">
        <w:rPr>
          <w:rFonts w:ascii="Times New Roman" w:hAnsi="Times New Roman" w:cs="Times New Roman"/>
          <w:sz w:val="24"/>
          <w:szCs w:val="24"/>
        </w:rPr>
        <w:t>W roku 2016 zaplanowano deficyt w wysokości 1.281.733,01 zł.</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W roku 201</w:t>
      </w:r>
      <w:r>
        <w:rPr>
          <w:rFonts w:ascii="Times New Roman" w:hAnsi="Times New Roman" w:cs="Times New Roman"/>
          <w:sz w:val="24"/>
          <w:szCs w:val="24"/>
        </w:rPr>
        <w:t>7</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Pr>
          <w:rFonts w:ascii="Times New Roman" w:hAnsi="Times New Roman" w:cs="Times New Roman"/>
          <w:sz w:val="24"/>
          <w:szCs w:val="24"/>
        </w:rPr>
        <w:t xml:space="preserve">1.623.200 zł.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8</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8</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2017 zaplanowano przychody </w:t>
      </w:r>
      <w:r w:rsidR="00697FE3">
        <w:rPr>
          <w:rFonts w:ascii="Times New Roman" w:hAnsi="Times New Roman" w:cs="Times New Roman"/>
          <w:sz w:val="24"/>
          <w:szCs w:val="24"/>
        </w:rPr>
        <w:br/>
      </w:r>
      <w:r>
        <w:rPr>
          <w:rFonts w:ascii="Times New Roman" w:hAnsi="Times New Roman" w:cs="Times New Roman"/>
          <w:sz w:val="24"/>
          <w:szCs w:val="24"/>
        </w:rPr>
        <w:t xml:space="preserve">z tytułu kredytu w wysokości 3.300.000 zł na pokrycie części wydatków majątkowych.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w:t>
      </w:r>
      <w:r w:rsidRPr="00345A42">
        <w:rPr>
          <w:rFonts w:ascii="Times New Roman" w:hAnsi="Times New Roman" w:cs="Times New Roman"/>
          <w:sz w:val="24"/>
          <w:szCs w:val="24"/>
        </w:rPr>
        <w:lastRenderedPageBreak/>
        <w:t xml:space="preserve">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697FE3">
        <w:rPr>
          <w:rFonts w:ascii="Times New Roman" w:hAnsi="Times New Roman" w:cs="Times New Roman"/>
          <w:sz w:val="24"/>
          <w:szCs w:val="24"/>
        </w:rPr>
        <w:t>6</w:t>
      </w:r>
      <w:bookmarkStart w:id="0" w:name="_GoBack"/>
      <w:bookmarkEnd w:id="0"/>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 xml:space="preserve"> ustawowe wymogi, w zakresie wielkości wskaźników zostały spełnione.</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 xml:space="preserve">,5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8</w:t>
      </w:r>
      <w:r w:rsidRPr="00345A42">
        <w:rPr>
          <w:rFonts w:ascii="Times New Roman" w:hAnsi="Times New Roman" w:cs="Times New Roman"/>
          <w:sz w:val="24"/>
          <w:szCs w:val="24"/>
        </w:rPr>
        <w:t xml:space="preserve"> roku  nie założono przychodów z tytułu kredytów.</w:t>
      </w:r>
    </w:p>
    <w:p w:rsidR="000864B2" w:rsidRPr="00345A42" w:rsidRDefault="000864B2" w:rsidP="00375CED">
      <w:pPr>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Pr>
          <w:rFonts w:ascii="Times New Roman" w:hAnsi="Times New Roman" w:cs="Times New Roman"/>
          <w:b/>
          <w:bCs/>
          <w:i/>
          <w:iCs/>
          <w:sz w:val="24"/>
          <w:szCs w:val="24"/>
          <w:u w:val="single"/>
        </w:rPr>
        <w:t>6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0864B2" w:rsidTr="000864B2">
        <w:trPr>
          <w:tblHeader/>
        </w:trPr>
        <w:tc>
          <w:tcPr>
            <w:tcW w:w="992" w:type="dxa"/>
            <w:tcBorders>
              <w:bottom w:val="single" w:sz="4" w:space="0" w:color="auto"/>
            </w:tcBorders>
            <w:shd w:val="clear" w:color="auto" w:fill="B6DDE8" w:themeFill="accent5" w:themeFillTint="66"/>
          </w:tcPr>
          <w:p w:rsidR="000864B2" w:rsidRPr="00CA696A"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0864B2" w:rsidRPr="00CA696A"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0864B2" w:rsidRPr="00CA696A"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0864B2" w:rsidRPr="00CA696A"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0864B2" w:rsidRPr="00CA696A"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0864B2" w:rsidRPr="00CA696A"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0864B2" w:rsidTr="000864B2">
        <w:tc>
          <w:tcPr>
            <w:tcW w:w="992" w:type="dxa"/>
            <w:shd w:val="clear" w:color="auto" w:fill="B6DDE8" w:themeFill="accent5" w:themeFillTint="66"/>
            <w:vAlign w:val="center"/>
          </w:tcPr>
          <w:p w:rsidR="000864B2" w:rsidRPr="004979F7" w:rsidRDefault="000864B2" w:rsidP="00EF4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w:t>
            </w:r>
            <w:r w:rsidR="00EF4611">
              <w:rPr>
                <w:rFonts w:ascii="Times New Roman" w:hAnsi="Times New Roman" w:cs="Times New Roman"/>
                <w:b/>
                <w:bCs/>
                <w:iCs/>
                <w:sz w:val="18"/>
                <w:szCs w:val="18"/>
              </w:rPr>
              <w:t>5</w:t>
            </w:r>
          </w:p>
        </w:tc>
        <w:tc>
          <w:tcPr>
            <w:tcW w:w="6501" w:type="dxa"/>
            <w:gridSpan w:val="4"/>
            <w:vAlign w:val="center"/>
          </w:tcPr>
          <w:p w:rsidR="000864B2" w:rsidRPr="004979F7" w:rsidRDefault="000864B2" w:rsidP="00EF4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EF4611">
              <w:rPr>
                <w:rFonts w:ascii="Times New Roman" w:hAnsi="Times New Roman" w:cs="Times New Roman"/>
                <w:bCs/>
                <w:iCs/>
                <w:sz w:val="18"/>
                <w:szCs w:val="18"/>
              </w:rPr>
              <w:t>5</w:t>
            </w:r>
            <w:r>
              <w:rPr>
                <w:rFonts w:ascii="Times New Roman" w:hAnsi="Times New Roman" w:cs="Times New Roman"/>
                <w:bCs/>
                <w:iCs/>
                <w:sz w:val="18"/>
                <w:szCs w:val="18"/>
              </w:rPr>
              <w:t>:</w:t>
            </w:r>
          </w:p>
        </w:tc>
        <w:tc>
          <w:tcPr>
            <w:tcW w:w="1685" w:type="dxa"/>
            <w:vAlign w:val="center"/>
          </w:tcPr>
          <w:p w:rsidR="000864B2" w:rsidRPr="00D023A8"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11.423.201,24</w:t>
            </w:r>
          </w:p>
        </w:tc>
      </w:tr>
      <w:tr w:rsidR="000864B2" w:rsidTr="000864B2">
        <w:tc>
          <w:tcPr>
            <w:tcW w:w="992" w:type="dxa"/>
            <w:shd w:val="clear" w:color="auto" w:fill="B6DDE8" w:themeFill="accent5" w:themeFillTint="66"/>
            <w:vAlign w:val="center"/>
          </w:tcPr>
          <w:p w:rsidR="000864B2" w:rsidRPr="004979F7" w:rsidRDefault="000864B2" w:rsidP="00EF4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4979F7">
              <w:rPr>
                <w:rFonts w:ascii="Times New Roman" w:hAnsi="Times New Roman" w:cs="Times New Roman"/>
                <w:b/>
                <w:bCs/>
                <w:iCs/>
                <w:sz w:val="18"/>
                <w:szCs w:val="18"/>
              </w:rPr>
              <w:t>201</w:t>
            </w:r>
            <w:r w:rsidR="00EF4611">
              <w:rPr>
                <w:rFonts w:ascii="Times New Roman" w:hAnsi="Times New Roman" w:cs="Times New Roman"/>
                <w:b/>
                <w:bCs/>
                <w:iCs/>
                <w:sz w:val="18"/>
                <w:szCs w:val="18"/>
              </w:rPr>
              <w:t>6</w:t>
            </w:r>
          </w:p>
        </w:tc>
        <w:tc>
          <w:tcPr>
            <w:tcW w:w="1310" w:type="dxa"/>
            <w:vAlign w:val="center"/>
          </w:tcPr>
          <w:p w:rsidR="000864B2"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0864B2"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2.019.275,00</w:t>
            </w:r>
          </w:p>
        </w:tc>
        <w:tc>
          <w:tcPr>
            <w:tcW w:w="1803" w:type="dxa"/>
            <w:vAlign w:val="center"/>
          </w:tcPr>
          <w:p w:rsidR="000864B2" w:rsidRPr="004979F7"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0864B2"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342.475,00</w:t>
            </w:r>
          </w:p>
        </w:tc>
        <w:tc>
          <w:tcPr>
            <w:tcW w:w="1685" w:type="dxa"/>
            <w:vAlign w:val="center"/>
          </w:tcPr>
          <w:p w:rsidR="000864B2"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9.746.401,24</w:t>
            </w:r>
          </w:p>
        </w:tc>
      </w:tr>
      <w:tr w:rsidR="00EF4611" w:rsidTr="000864B2">
        <w:tc>
          <w:tcPr>
            <w:tcW w:w="992" w:type="dxa"/>
            <w:shd w:val="clear" w:color="auto" w:fill="B6DDE8" w:themeFill="accent5" w:themeFillTint="66"/>
            <w:vAlign w:val="center"/>
          </w:tcPr>
          <w:p w:rsidR="00EF4611" w:rsidRPr="004979F7" w:rsidRDefault="00EF4611" w:rsidP="009F1C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4979F7">
              <w:rPr>
                <w:rFonts w:ascii="Times New Roman" w:hAnsi="Times New Roman" w:cs="Times New Roman"/>
                <w:b/>
                <w:bCs/>
                <w:iCs/>
                <w:sz w:val="18"/>
                <w:szCs w:val="18"/>
              </w:rPr>
              <w:t>201</w:t>
            </w:r>
            <w:r>
              <w:rPr>
                <w:rFonts w:ascii="Times New Roman" w:hAnsi="Times New Roman" w:cs="Times New Roman"/>
                <w:b/>
                <w:bCs/>
                <w:iCs/>
                <w:sz w:val="18"/>
                <w:szCs w:val="18"/>
              </w:rPr>
              <w:t>7</w:t>
            </w:r>
          </w:p>
        </w:tc>
        <w:tc>
          <w:tcPr>
            <w:tcW w:w="1310" w:type="dxa"/>
            <w:vAlign w:val="center"/>
          </w:tcPr>
          <w:p w:rsidR="00EF4611" w:rsidRPr="004979F7" w:rsidRDefault="00EF4611" w:rsidP="009F1C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3.300.000,00</w:t>
            </w:r>
          </w:p>
        </w:tc>
        <w:tc>
          <w:tcPr>
            <w:tcW w:w="2020" w:type="dxa"/>
            <w:vAlign w:val="center"/>
          </w:tcPr>
          <w:p w:rsidR="00EF4611" w:rsidRPr="004979F7" w:rsidRDefault="00EF4611" w:rsidP="009F1C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2.002.800,00</w:t>
            </w:r>
          </w:p>
        </w:tc>
        <w:tc>
          <w:tcPr>
            <w:tcW w:w="1803" w:type="dxa"/>
            <w:vAlign w:val="center"/>
          </w:tcPr>
          <w:p w:rsidR="00EF4611" w:rsidRPr="004979F7" w:rsidRDefault="00EF4611" w:rsidP="009F1C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EF4611" w:rsidRPr="004979F7" w:rsidRDefault="00EF4611" w:rsidP="009F1C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EF4611" w:rsidRPr="004979F7" w:rsidRDefault="00EF4611" w:rsidP="009F1C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11.369.601,24</w:t>
            </w:r>
          </w:p>
        </w:tc>
      </w:tr>
      <w:tr w:rsidR="00EF4611" w:rsidTr="000864B2">
        <w:tc>
          <w:tcPr>
            <w:tcW w:w="992" w:type="dxa"/>
            <w:shd w:val="clear" w:color="auto" w:fill="B6DDE8" w:themeFill="accent5" w:themeFillTint="66"/>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2.378.700,00</w:t>
            </w:r>
          </w:p>
        </w:tc>
        <w:tc>
          <w:tcPr>
            <w:tcW w:w="1803"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2.036.800,00</w:t>
            </w:r>
          </w:p>
        </w:tc>
        <w:tc>
          <w:tcPr>
            <w:tcW w:w="1368"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341.900,00</w:t>
            </w:r>
          </w:p>
        </w:tc>
        <w:tc>
          <w:tcPr>
            <w:tcW w:w="1685"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9.332.801,24</w:t>
            </w:r>
          </w:p>
        </w:tc>
      </w:tr>
      <w:tr w:rsidR="00EF4611" w:rsidTr="000864B2">
        <w:tc>
          <w:tcPr>
            <w:tcW w:w="992" w:type="dxa"/>
            <w:shd w:val="clear" w:color="auto" w:fill="B6DDE8" w:themeFill="accent5" w:themeFillTint="66"/>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2.299.550,00</w:t>
            </w:r>
          </w:p>
        </w:tc>
        <w:tc>
          <w:tcPr>
            <w:tcW w:w="1803"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2.036.800,00</w:t>
            </w:r>
          </w:p>
        </w:tc>
        <w:tc>
          <w:tcPr>
            <w:tcW w:w="1368"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262.750,00</w:t>
            </w:r>
          </w:p>
        </w:tc>
        <w:tc>
          <w:tcPr>
            <w:tcW w:w="1685"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7.296.001,24</w:t>
            </w:r>
          </w:p>
        </w:tc>
      </w:tr>
      <w:tr w:rsidR="00EF4611" w:rsidTr="000864B2">
        <w:tc>
          <w:tcPr>
            <w:tcW w:w="992" w:type="dxa"/>
            <w:shd w:val="clear" w:color="auto" w:fill="B6DDE8" w:themeFill="accent5" w:themeFillTint="66"/>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1.506.360,00</w:t>
            </w:r>
          </w:p>
        </w:tc>
        <w:tc>
          <w:tcPr>
            <w:tcW w:w="1803"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1.304.800,00</w:t>
            </w:r>
          </w:p>
        </w:tc>
        <w:tc>
          <w:tcPr>
            <w:tcW w:w="1368"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201.560,00</w:t>
            </w:r>
          </w:p>
        </w:tc>
        <w:tc>
          <w:tcPr>
            <w:tcW w:w="1685"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5.991.201,24</w:t>
            </w:r>
          </w:p>
        </w:tc>
      </w:tr>
      <w:tr w:rsidR="00EF4611" w:rsidTr="000864B2">
        <w:tc>
          <w:tcPr>
            <w:tcW w:w="992" w:type="dxa"/>
            <w:shd w:val="clear" w:color="auto" w:fill="B6DDE8" w:themeFill="accent5" w:themeFillTint="66"/>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1.470.540,00</w:t>
            </w:r>
          </w:p>
        </w:tc>
        <w:tc>
          <w:tcPr>
            <w:tcW w:w="1803"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1.304.800,00</w:t>
            </w:r>
          </w:p>
        </w:tc>
        <w:tc>
          <w:tcPr>
            <w:tcW w:w="1368"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165.740,00</w:t>
            </w:r>
          </w:p>
        </w:tc>
        <w:tc>
          <w:tcPr>
            <w:tcW w:w="1685"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4.686.401,24</w:t>
            </w:r>
          </w:p>
        </w:tc>
      </w:tr>
      <w:tr w:rsidR="00EF4611" w:rsidTr="000864B2">
        <w:tc>
          <w:tcPr>
            <w:tcW w:w="992" w:type="dxa"/>
            <w:shd w:val="clear" w:color="auto" w:fill="B6DDE8" w:themeFill="accent5" w:themeFillTint="66"/>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1.434.500,00</w:t>
            </w:r>
          </w:p>
        </w:tc>
        <w:tc>
          <w:tcPr>
            <w:tcW w:w="1803"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1.304.800,00</w:t>
            </w:r>
          </w:p>
        </w:tc>
        <w:tc>
          <w:tcPr>
            <w:tcW w:w="1368"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129.700,00</w:t>
            </w:r>
          </w:p>
        </w:tc>
        <w:tc>
          <w:tcPr>
            <w:tcW w:w="1685"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3.381.601,24</w:t>
            </w:r>
          </w:p>
        </w:tc>
      </w:tr>
      <w:tr w:rsidR="00EF4611" w:rsidTr="000864B2">
        <w:tc>
          <w:tcPr>
            <w:tcW w:w="992" w:type="dxa"/>
            <w:shd w:val="clear" w:color="auto" w:fill="B6DDE8" w:themeFill="accent5" w:themeFillTint="66"/>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1.398.600,00</w:t>
            </w:r>
          </w:p>
        </w:tc>
        <w:tc>
          <w:tcPr>
            <w:tcW w:w="1803"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1.305.000,00</w:t>
            </w:r>
          </w:p>
        </w:tc>
        <w:tc>
          <w:tcPr>
            <w:tcW w:w="1368"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93.600,00</w:t>
            </w:r>
          </w:p>
        </w:tc>
        <w:tc>
          <w:tcPr>
            <w:tcW w:w="1685"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2.076.601,24</w:t>
            </w:r>
          </w:p>
        </w:tc>
      </w:tr>
      <w:tr w:rsidR="00EF4611" w:rsidTr="000864B2">
        <w:tc>
          <w:tcPr>
            <w:tcW w:w="992" w:type="dxa"/>
            <w:shd w:val="clear" w:color="auto" w:fill="B6DDE8" w:themeFill="accent5" w:themeFillTint="66"/>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943.200,00</w:t>
            </w:r>
          </w:p>
        </w:tc>
        <w:tc>
          <w:tcPr>
            <w:tcW w:w="1803"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885.000,00</w:t>
            </w:r>
          </w:p>
        </w:tc>
        <w:tc>
          <w:tcPr>
            <w:tcW w:w="1368"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58.200,00</w:t>
            </w:r>
          </w:p>
        </w:tc>
        <w:tc>
          <w:tcPr>
            <w:tcW w:w="1685"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1.191.601,24</w:t>
            </w:r>
          </w:p>
        </w:tc>
      </w:tr>
      <w:tr w:rsidR="00EF4611" w:rsidTr="000864B2">
        <w:tc>
          <w:tcPr>
            <w:tcW w:w="992" w:type="dxa"/>
            <w:shd w:val="clear" w:color="auto" w:fill="B6DDE8" w:themeFill="accent5" w:themeFillTint="66"/>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804.901,24</w:t>
            </w:r>
          </w:p>
        </w:tc>
        <w:tc>
          <w:tcPr>
            <w:tcW w:w="1803"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771.601,24</w:t>
            </w:r>
          </w:p>
        </w:tc>
        <w:tc>
          <w:tcPr>
            <w:tcW w:w="1368"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33.300,00</w:t>
            </w:r>
          </w:p>
        </w:tc>
        <w:tc>
          <w:tcPr>
            <w:tcW w:w="1685"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420.000,00</w:t>
            </w:r>
          </w:p>
        </w:tc>
      </w:tr>
      <w:tr w:rsidR="00EF4611" w:rsidTr="000864B2">
        <w:tc>
          <w:tcPr>
            <w:tcW w:w="992" w:type="dxa"/>
            <w:shd w:val="clear" w:color="auto" w:fill="B6DDE8" w:themeFill="accent5" w:themeFillTint="66"/>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431.300,00</w:t>
            </w:r>
          </w:p>
        </w:tc>
        <w:tc>
          <w:tcPr>
            <w:tcW w:w="1803"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420.000,00</w:t>
            </w:r>
          </w:p>
        </w:tc>
        <w:tc>
          <w:tcPr>
            <w:tcW w:w="1368"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11.300,00</w:t>
            </w:r>
          </w:p>
        </w:tc>
        <w:tc>
          <w:tcPr>
            <w:tcW w:w="1685"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r>
    </w:tbl>
    <w:p w:rsidR="000864B2" w:rsidRPr="00345A42" w:rsidRDefault="000864B2" w:rsidP="000864B2">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Pr>
          <w:rFonts w:ascii="Times New Roman" w:hAnsi="Times New Roman" w:cs="Times New Roman"/>
        </w:rPr>
        <w:t>8</w:t>
      </w:r>
      <w:r w:rsidRPr="00345A42">
        <w:rPr>
          <w:rFonts w:ascii="Times New Roman" w:hAnsi="Times New Roman" w:cs="Times New Roman"/>
        </w:rPr>
        <w:t>-202</w:t>
      </w:r>
      <w:r>
        <w:rPr>
          <w:rFonts w:ascii="Times New Roman" w:hAnsi="Times New Roman" w:cs="Times New Roman"/>
        </w:rPr>
        <w:t>6</w:t>
      </w:r>
      <w:r w:rsidRPr="00345A42">
        <w:rPr>
          <w:rFonts w:ascii="Times New Roman" w:hAnsi="Times New Roman" w:cs="Times New Roman"/>
        </w:rPr>
        <w:t>.</w:t>
      </w:r>
      <w:r w:rsidRPr="00345A42">
        <w:rPr>
          <w:rFonts w:ascii="Times New Roman" w:hAnsi="Times New Roman" w:cs="Times New Roman"/>
        </w:rPr>
        <w:tab/>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EF4611" w:rsidRDefault="00EF4611">
      <w:pPr>
        <w:rPr>
          <w:rFonts w:ascii="Times New Roman" w:hAnsi="Times New Roman" w:cs="Times New Roman"/>
          <w:b/>
          <w:bCs/>
          <w:sz w:val="24"/>
          <w:szCs w:val="24"/>
        </w:rPr>
      </w:pPr>
      <w:r>
        <w:rPr>
          <w:rFonts w:ascii="Times New Roman" w:hAnsi="Times New Roman" w:cs="Times New Roman"/>
          <w:b/>
          <w:bCs/>
          <w:sz w:val="24"/>
          <w:szCs w:val="24"/>
        </w:rPr>
        <w:br w:type="page"/>
      </w:r>
    </w:p>
    <w:p w:rsidR="000864B2" w:rsidRPr="006C74E6"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lastRenderedPageBreak/>
        <w:t>Tabela 2</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ED1046">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Pr>
          <w:rFonts w:ascii="Times New Roman" w:hAnsi="Times New Roman" w:cs="Times New Roman"/>
          <w:b/>
          <w:bCs/>
          <w:i/>
          <w:iCs/>
          <w:sz w:val="24"/>
          <w:szCs w:val="24"/>
          <w:u w:val="single"/>
        </w:rPr>
        <w:t>6</w:t>
      </w:r>
    </w:p>
    <w:tbl>
      <w:tblPr>
        <w:tblStyle w:val="Tabela-Siatka"/>
        <w:tblW w:w="0" w:type="auto"/>
        <w:tblLook w:val="04A0" w:firstRow="1" w:lastRow="0" w:firstColumn="1" w:lastColumn="0" w:noHBand="0" w:noVBand="1"/>
      </w:tblPr>
      <w:tblGrid>
        <w:gridCol w:w="696"/>
        <w:gridCol w:w="3240"/>
        <w:gridCol w:w="2976"/>
        <w:gridCol w:w="2127"/>
      </w:tblGrid>
      <w:tr w:rsidR="000864B2" w:rsidTr="000864B2">
        <w:trPr>
          <w:tblHeader/>
        </w:trPr>
        <w:tc>
          <w:tcPr>
            <w:tcW w:w="696" w:type="dxa"/>
            <w:tcBorders>
              <w:bottom w:val="single" w:sz="4" w:space="0" w:color="auto"/>
            </w:tcBorders>
            <w:shd w:val="clear" w:color="auto" w:fill="92D050"/>
          </w:tcPr>
          <w:p w:rsidR="000864B2" w:rsidRPr="00533E5F"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0864B2" w:rsidRPr="00533E5F"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0864B2" w:rsidRPr="00533E5F"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0864B2" w:rsidRPr="00A84DD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0864B2" w:rsidTr="000864B2">
        <w:tc>
          <w:tcPr>
            <w:tcW w:w="696" w:type="dxa"/>
            <w:shd w:val="clear" w:color="auto" w:fill="92D050"/>
          </w:tcPr>
          <w:p w:rsidR="000864B2" w:rsidRPr="00A84DD3" w:rsidRDefault="000864B2" w:rsidP="00F52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w:t>
            </w:r>
            <w:r w:rsidR="00F52DDB">
              <w:rPr>
                <w:rFonts w:ascii="Times New Roman" w:hAnsi="Times New Roman" w:cs="Times New Roman"/>
                <w:b/>
                <w:bCs/>
                <w:iCs/>
                <w:sz w:val="18"/>
                <w:szCs w:val="18"/>
              </w:rPr>
              <w:t>6</w:t>
            </w:r>
          </w:p>
        </w:tc>
        <w:tc>
          <w:tcPr>
            <w:tcW w:w="3240" w:type="dxa"/>
          </w:tcPr>
          <w:p w:rsidR="000864B2"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976" w:type="dxa"/>
          </w:tcPr>
          <w:p w:rsidR="000864B2"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6,60</w:t>
            </w:r>
          </w:p>
        </w:tc>
        <w:tc>
          <w:tcPr>
            <w:tcW w:w="2127" w:type="dxa"/>
          </w:tcPr>
          <w:p w:rsidR="000864B2"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3,08</w:t>
            </w:r>
          </w:p>
        </w:tc>
      </w:tr>
      <w:tr w:rsidR="00F52DDB" w:rsidTr="000864B2">
        <w:tc>
          <w:tcPr>
            <w:tcW w:w="696" w:type="dxa"/>
            <w:shd w:val="clear" w:color="auto" w:fill="92D050"/>
          </w:tcPr>
          <w:p w:rsidR="00F52DDB" w:rsidRPr="00A84DD3" w:rsidRDefault="00F52DDB" w:rsidP="009F1C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F52DDB" w:rsidRPr="00A84DD3" w:rsidRDefault="00F52DDB" w:rsidP="009F1C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6,65</w:t>
            </w:r>
          </w:p>
        </w:tc>
        <w:tc>
          <w:tcPr>
            <w:tcW w:w="2976" w:type="dxa"/>
          </w:tcPr>
          <w:p w:rsidR="00F52DDB" w:rsidRPr="00A84DD3" w:rsidRDefault="00F52DDB" w:rsidP="009F1C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5,76</w:t>
            </w:r>
          </w:p>
        </w:tc>
        <w:tc>
          <w:tcPr>
            <w:tcW w:w="2127" w:type="dxa"/>
          </w:tcPr>
          <w:p w:rsidR="00F52DDB" w:rsidRPr="00A84DD3" w:rsidRDefault="00F52DDB" w:rsidP="009F1C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3,00</w:t>
            </w:r>
          </w:p>
        </w:tc>
      </w:tr>
      <w:tr w:rsidR="00F52DDB" w:rsidTr="000864B2">
        <w:tc>
          <w:tcPr>
            <w:tcW w:w="696" w:type="dxa"/>
            <w:shd w:val="clear" w:color="auto" w:fill="92D050"/>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5,27</w:t>
            </w:r>
          </w:p>
        </w:tc>
        <w:tc>
          <w:tcPr>
            <w:tcW w:w="2976"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4,38</w:t>
            </w:r>
          </w:p>
        </w:tc>
        <w:tc>
          <w:tcPr>
            <w:tcW w:w="2127"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3,48</w:t>
            </w:r>
          </w:p>
        </w:tc>
      </w:tr>
      <w:tr w:rsidR="00F52DDB" w:rsidTr="000864B2">
        <w:tc>
          <w:tcPr>
            <w:tcW w:w="696" w:type="dxa"/>
            <w:shd w:val="clear" w:color="auto" w:fill="92D050"/>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4,58</w:t>
            </w:r>
          </w:p>
        </w:tc>
        <w:tc>
          <w:tcPr>
            <w:tcW w:w="2976"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4,58</w:t>
            </w:r>
          </w:p>
        </w:tc>
        <w:tc>
          <w:tcPr>
            <w:tcW w:w="2127"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3,27</w:t>
            </w:r>
          </w:p>
        </w:tc>
      </w:tr>
      <w:tr w:rsidR="00F52DDB" w:rsidTr="000864B2">
        <w:tc>
          <w:tcPr>
            <w:tcW w:w="696" w:type="dxa"/>
            <w:shd w:val="clear" w:color="auto" w:fill="92D050"/>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4,37</w:t>
            </w:r>
          </w:p>
        </w:tc>
        <w:tc>
          <w:tcPr>
            <w:tcW w:w="2976"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4,37</w:t>
            </w:r>
          </w:p>
        </w:tc>
        <w:tc>
          <w:tcPr>
            <w:tcW w:w="2127"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2,09</w:t>
            </w:r>
          </w:p>
        </w:tc>
      </w:tr>
      <w:tr w:rsidR="00F52DDB" w:rsidTr="000864B2">
        <w:tc>
          <w:tcPr>
            <w:tcW w:w="696" w:type="dxa"/>
            <w:shd w:val="clear" w:color="auto" w:fill="92D050"/>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4,41</w:t>
            </w:r>
          </w:p>
        </w:tc>
        <w:tc>
          <w:tcPr>
            <w:tcW w:w="2976"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4,41</w:t>
            </w:r>
          </w:p>
        </w:tc>
        <w:tc>
          <w:tcPr>
            <w:tcW w:w="2127"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2,00</w:t>
            </w:r>
          </w:p>
        </w:tc>
      </w:tr>
      <w:tr w:rsidR="00F52DDB" w:rsidTr="000864B2">
        <w:tc>
          <w:tcPr>
            <w:tcW w:w="696" w:type="dxa"/>
            <w:shd w:val="clear" w:color="auto" w:fill="92D050"/>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4,18</w:t>
            </w:r>
          </w:p>
        </w:tc>
        <w:tc>
          <w:tcPr>
            <w:tcW w:w="2976"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4,18</w:t>
            </w:r>
          </w:p>
        </w:tc>
        <w:tc>
          <w:tcPr>
            <w:tcW w:w="2127"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1,90</w:t>
            </w:r>
          </w:p>
        </w:tc>
      </w:tr>
      <w:tr w:rsidR="00F52DDB" w:rsidTr="000864B2">
        <w:tc>
          <w:tcPr>
            <w:tcW w:w="696" w:type="dxa"/>
            <w:shd w:val="clear" w:color="auto" w:fill="92D050"/>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4,10</w:t>
            </w:r>
          </w:p>
        </w:tc>
        <w:tc>
          <w:tcPr>
            <w:tcW w:w="2976"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4,10</w:t>
            </w:r>
          </w:p>
        </w:tc>
        <w:tc>
          <w:tcPr>
            <w:tcW w:w="2127"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1,81</w:t>
            </w:r>
          </w:p>
        </w:tc>
      </w:tr>
      <w:tr w:rsidR="00F52DDB" w:rsidTr="000864B2">
        <w:tc>
          <w:tcPr>
            <w:tcW w:w="696" w:type="dxa"/>
            <w:shd w:val="clear" w:color="auto" w:fill="92D050"/>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4,04</w:t>
            </w:r>
          </w:p>
        </w:tc>
        <w:tc>
          <w:tcPr>
            <w:tcW w:w="2976"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4,04</w:t>
            </w:r>
          </w:p>
        </w:tc>
        <w:tc>
          <w:tcPr>
            <w:tcW w:w="2127"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1,19</w:t>
            </w:r>
          </w:p>
        </w:tc>
      </w:tr>
      <w:tr w:rsidR="00F52DDB" w:rsidTr="000864B2">
        <w:tc>
          <w:tcPr>
            <w:tcW w:w="696" w:type="dxa"/>
            <w:shd w:val="clear" w:color="auto" w:fill="92D050"/>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3,90</w:t>
            </w:r>
          </w:p>
        </w:tc>
        <w:tc>
          <w:tcPr>
            <w:tcW w:w="2976"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3,90</w:t>
            </w:r>
          </w:p>
        </w:tc>
        <w:tc>
          <w:tcPr>
            <w:tcW w:w="2127"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0,99</w:t>
            </w:r>
          </w:p>
        </w:tc>
      </w:tr>
      <w:tr w:rsidR="00F52DDB" w:rsidTr="000864B2">
        <w:tc>
          <w:tcPr>
            <w:tcW w:w="696" w:type="dxa"/>
            <w:shd w:val="clear" w:color="auto" w:fill="92D050"/>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F52DDB"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3,89</w:t>
            </w:r>
          </w:p>
        </w:tc>
        <w:tc>
          <w:tcPr>
            <w:tcW w:w="2976" w:type="dxa"/>
          </w:tcPr>
          <w:p w:rsidR="00F52DDB"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3,89</w:t>
            </w:r>
          </w:p>
        </w:tc>
        <w:tc>
          <w:tcPr>
            <w:tcW w:w="2127" w:type="dxa"/>
          </w:tcPr>
          <w:p w:rsidR="00F52DDB"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0,52</w:t>
            </w:r>
          </w:p>
        </w:tc>
      </w:tr>
    </w:tbl>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 xml:space="preserve">Dopuszczalny wskaźnik obsługi zadłużenia został obliczony zgodnie z wzorem określonym </w:t>
      </w:r>
      <w:r w:rsidRPr="00345A42">
        <w:rPr>
          <w:rFonts w:ascii="Times New Roman" w:hAnsi="Times New Roman" w:cs="Times New Roman"/>
          <w:sz w:val="24"/>
          <w:szCs w:val="24"/>
        </w:rPr>
        <w:br/>
        <w:t>w art. 243 Ustawy o finansach publicznych. Wskaźnik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0864B2" w:rsidRPr="009139E0"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0E18C1" w:rsidRDefault="000E18C1"/>
    <w:sectPr w:rsidR="000E18C1" w:rsidSect="000864B2">
      <w:headerReference w:type="default" r:id="rId8"/>
      <w:footerReference w:type="default" r:id="rId9"/>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8E4" w:rsidRDefault="003758E4" w:rsidP="00ED1046">
      <w:pPr>
        <w:spacing w:after="0" w:line="240" w:lineRule="auto"/>
      </w:pPr>
      <w:r>
        <w:separator/>
      </w:r>
    </w:p>
  </w:endnote>
  <w:endnote w:type="continuationSeparator" w:id="0">
    <w:p w:rsidR="003758E4" w:rsidRDefault="003758E4" w:rsidP="00ED1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9F1CBE" w:rsidRDefault="009F1CBE">
        <w:pPr>
          <w:pStyle w:val="Stopka"/>
          <w:jc w:val="right"/>
        </w:pPr>
        <w:r>
          <w:fldChar w:fldCharType="begin"/>
        </w:r>
        <w:r>
          <w:instrText>PAGE   \* MERGEFORMAT</w:instrText>
        </w:r>
        <w:r>
          <w:fldChar w:fldCharType="separate"/>
        </w:r>
        <w:r w:rsidR="00697FE3">
          <w:rPr>
            <w:noProof/>
          </w:rPr>
          <w:t>16</w:t>
        </w:r>
        <w:r>
          <w:fldChar w:fldCharType="end"/>
        </w:r>
      </w:p>
    </w:sdtContent>
  </w:sdt>
  <w:p w:rsidR="009F1CBE" w:rsidRDefault="009F1CBE">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8E4" w:rsidRDefault="003758E4" w:rsidP="00ED1046">
      <w:pPr>
        <w:spacing w:after="0" w:line="240" w:lineRule="auto"/>
      </w:pPr>
      <w:r>
        <w:separator/>
      </w:r>
    </w:p>
  </w:footnote>
  <w:footnote w:type="continuationSeparator" w:id="0">
    <w:p w:rsidR="003758E4" w:rsidRDefault="003758E4" w:rsidP="00ED10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CBE" w:rsidRDefault="009F1CBE" w:rsidP="000864B2">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2016-2026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17B6B13"/>
    <w:multiLevelType w:val="hybridMultilevel"/>
    <w:tmpl w:val="156C2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21E042F"/>
    <w:multiLevelType w:val="hybridMultilevel"/>
    <w:tmpl w:val="55DA0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4B2"/>
    <w:rsid w:val="00044C40"/>
    <w:rsid w:val="000864B2"/>
    <w:rsid w:val="000E18C1"/>
    <w:rsid w:val="002360C0"/>
    <w:rsid w:val="00301A12"/>
    <w:rsid w:val="003310DB"/>
    <w:rsid w:val="003758E4"/>
    <w:rsid w:val="00375CED"/>
    <w:rsid w:val="00444449"/>
    <w:rsid w:val="0045354E"/>
    <w:rsid w:val="00697FE3"/>
    <w:rsid w:val="00794BCD"/>
    <w:rsid w:val="007F3C69"/>
    <w:rsid w:val="009F1CBE"/>
    <w:rsid w:val="00AD7CF3"/>
    <w:rsid w:val="00ED1046"/>
    <w:rsid w:val="00EF4611"/>
    <w:rsid w:val="00F52DDB"/>
    <w:rsid w:val="00FC1E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64B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864B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0864B2"/>
    <w:rPr>
      <w:rFonts w:ascii="Calibri" w:hAnsi="Calibri" w:cs="Calibri"/>
    </w:rPr>
  </w:style>
  <w:style w:type="paragraph" w:styleId="Stopka">
    <w:name w:val="footer"/>
    <w:basedOn w:val="Normalny"/>
    <w:link w:val="StopkaZnak"/>
    <w:uiPriority w:val="99"/>
    <w:rsid w:val="000864B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0864B2"/>
    <w:rPr>
      <w:rFonts w:ascii="Calibri" w:hAnsi="Calibri" w:cs="Calibri"/>
    </w:rPr>
  </w:style>
  <w:style w:type="table" w:styleId="Tabela-Siatka">
    <w:name w:val="Table Grid"/>
    <w:basedOn w:val="Standardowy"/>
    <w:uiPriority w:val="59"/>
    <w:rsid w:val="000864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864B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864B2"/>
    <w:rPr>
      <w:rFonts w:ascii="Tahoma" w:hAnsi="Tahoma" w:cs="Tahoma"/>
      <w:sz w:val="16"/>
      <w:szCs w:val="16"/>
    </w:rPr>
  </w:style>
  <w:style w:type="paragraph" w:styleId="Akapitzlist">
    <w:name w:val="List Paragraph"/>
    <w:basedOn w:val="Normalny"/>
    <w:uiPriority w:val="34"/>
    <w:qFormat/>
    <w:rsid w:val="000864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64B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864B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0864B2"/>
    <w:rPr>
      <w:rFonts w:ascii="Calibri" w:hAnsi="Calibri" w:cs="Calibri"/>
    </w:rPr>
  </w:style>
  <w:style w:type="paragraph" w:styleId="Stopka">
    <w:name w:val="footer"/>
    <w:basedOn w:val="Normalny"/>
    <w:link w:val="StopkaZnak"/>
    <w:uiPriority w:val="99"/>
    <w:rsid w:val="000864B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0864B2"/>
    <w:rPr>
      <w:rFonts w:ascii="Calibri" w:hAnsi="Calibri" w:cs="Calibri"/>
    </w:rPr>
  </w:style>
  <w:style w:type="table" w:styleId="Tabela-Siatka">
    <w:name w:val="Table Grid"/>
    <w:basedOn w:val="Standardowy"/>
    <w:uiPriority w:val="59"/>
    <w:rsid w:val="000864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864B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864B2"/>
    <w:rPr>
      <w:rFonts w:ascii="Tahoma" w:hAnsi="Tahoma" w:cs="Tahoma"/>
      <w:sz w:val="16"/>
      <w:szCs w:val="16"/>
    </w:rPr>
  </w:style>
  <w:style w:type="paragraph" w:styleId="Akapitzlist">
    <w:name w:val="List Paragraph"/>
    <w:basedOn w:val="Normalny"/>
    <w:uiPriority w:val="34"/>
    <w:qFormat/>
    <w:rsid w:val="000864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16</Pages>
  <Words>5605</Words>
  <Characters>33632</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5</cp:revision>
  <dcterms:created xsi:type="dcterms:W3CDTF">2016-11-18T11:03:00Z</dcterms:created>
  <dcterms:modified xsi:type="dcterms:W3CDTF">2016-11-18T13:06:00Z</dcterms:modified>
</cp:coreProperties>
</file>