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8C" w:rsidRDefault="000F598C" w:rsidP="000F598C">
      <w:pPr>
        <w:rPr>
          <w:rFonts w:ascii="Arial" w:hAnsi="Arial" w:cs="Arial"/>
          <w:b/>
          <w:sz w:val="24"/>
          <w:szCs w:val="24"/>
        </w:rPr>
      </w:pPr>
      <w:r w:rsidRPr="00F25200">
        <w:rPr>
          <w:rFonts w:ascii="Arial" w:hAnsi="Arial" w:cs="Arial"/>
          <w:b/>
          <w:sz w:val="24"/>
          <w:szCs w:val="24"/>
        </w:rPr>
        <w:t>Zał</w:t>
      </w:r>
      <w:r>
        <w:rPr>
          <w:rFonts w:ascii="Arial" w:hAnsi="Arial" w:cs="Arial"/>
          <w:b/>
          <w:sz w:val="24"/>
          <w:szCs w:val="24"/>
        </w:rPr>
        <w:t>ącznik Nr 2 do Uchwały Nr XXVIII/</w:t>
      </w:r>
      <w:r w:rsidR="003E6823">
        <w:rPr>
          <w:rFonts w:ascii="Arial" w:hAnsi="Arial" w:cs="Arial"/>
          <w:b/>
          <w:sz w:val="24"/>
          <w:szCs w:val="24"/>
        </w:rPr>
        <w:t>220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/2012</w:t>
      </w:r>
      <w:r>
        <w:rPr>
          <w:rFonts w:ascii="Arial" w:hAnsi="Arial" w:cs="Arial"/>
          <w:b/>
          <w:sz w:val="24"/>
          <w:szCs w:val="24"/>
        </w:rPr>
        <w:br/>
        <w:t>Rady Miejskiej w Rogoźnie</w:t>
      </w:r>
      <w:r w:rsidRPr="00F25200">
        <w:rPr>
          <w:rFonts w:ascii="Arial" w:hAnsi="Arial" w:cs="Arial"/>
          <w:b/>
          <w:sz w:val="24"/>
          <w:szCs w:val="24"/>
        </w:rPr>
        <w:br/>
        <w:t xml:space="preserve">z dnia </w:t>
      </w:r>
      <w:r>
        <w:rPr>
          <w:rFonts w:ascii="Arial" w:hAnsi="Arial" w:cs="Arial"/>
          <w:b/>
          <w:sz w:val="24"/>
          <w:szCs w:val="24"/>
        </w:rPr>
        <w:t>19 grudnia  2012 roku</w:t>
      </w:r>
    </w:p>
    <w:p w:rsidR="000F598C" w:rsidRDefault="000F598C" w:rsidP="000F59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Objaśnienia przyjętych wartości</w:t>
      </w:r>
    </w:p>
    <w:p w:rsidR="000F598C" w:rsidRDefault="000F598C" w:rsidP="000F598C">
      <w:pPr>
        <w:jc w:val="both"/>
        <w:rPr>
          <w:rFonts w:ascii="Arial" w:hAnsi="Arial" w:cs="Arial"/>
          <w:sz w:val="20"/>
          <w:szCs w:val="20"/>
        </w:rPr>
      </w:pPr>
      <w:r w:rsidRPr="0090686D">
        <w:rPr>
          <w:rFonts w:ascii="Arial" w:hAnsi="Arial" w:cs="Arial"/>
          <w:sz w:val="20"/>
          <w:szCs w:val="20"/>
        </w:rPr>
        <w:t>W stosunku do uchwalonej Wieloletniej Prognozy Finansowej Gminy Rogoźno na lata 2012-2025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w dniu 21 grudnia 2011 roku – Uchwałą Nr XVII/125/2011 Rady Miejskiej w Rogoźnie, zmienionej Uchwałą Nr XXII/170/2012 Rady Miejskiej w Rogo</w:t>
      </w:r>
      <w:r w:rsidR="00A42FC2">
        <w:rPr>
          <w:rFonts w:ascii="Arial" w:hAnsi="Arial" w:cs="Arial"/>
          <w:sz w:val="20"/>
          <w:szCs w:val="20"/>
        </w:rPr>
        <w:t xml:space="preserve">źnie z dnia 30 maja 2012 roku, </w:t>
      </w:r>
      <w:r>
        <w:rPr>
          <w:rFonts w:ascii="Arial" w:hAnsi="Arial" w:cs="Arial"/>
          <w:sz w:val="20"/>
          <w:szCs w:val="20"/>
        </w:rPr>
        <w:t xml:space="preserve"> Zarządzeniem </w:t>
      </w:r>
      <w:r>
        <w:rPr>
          <w:rFonts w:ascii="Arial" w:hAnsi="Arial" w:cs="Arial"/>
          <w:sz w:val="20"/>
          <w:szCs w:val="20"/>
        </w:rPr>
        <w:br/>
        <w:t>Nr OR.0050.1.88.2012 Burmistrza Rogoźna z dnia 29 czerwca 2012 roku</w:t>
      </w:r>
      <w:r w:rsidR="00A42FC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Zarządzeniem </w:t>
      </w:r>
      <w:r>
        <w:rPr>
          <w:rFonts w:ascii="Arial" w:hAnsi="Arial" w:cs="Arial"/>
          <w:sz w:val="20"/>
          <w:szCs w:val="20"/>
        </w:rPr>
        <w:br/>
        <w:t xml:space="preserve">Nr OR.0050.1.104.2012 Burmistrza Rogoźna z dnia 16 lipca 2012 roku </w:t>
      </w:r>
      <w:r w:rsidR="00A42FC2">
        <w:rPr>
          <w:rFonts w:ascii="Arial" w:hAnsi="Arial" w:cs="Arial"/>
          <w:sz w:val="20"/>
          <w:szCs w:val="20"/>
        </w:rPr>
        <w:t xml:space="preserve">i Uchwałą Nr XXVII/202/2012 Rady Miejskiej w Rogoźnie z dnia 21 listopada 2012 roku </w:t>
      </w:r>
      <w:r>
        <w:rPr>
          <w:rFonts w:ascii="Arial" w:hAnsi="Arial" w:cs="Arial"/>
          <w:sz w:val="20"/>
          <w:szCs w:val="20"/>
        </w:rPr>
        <w:t>dokonano następujących zmian w okresie od 21 listopada 2012 roku do 19 grudnia 2012 roku w:</w:t>
      </w:r>
    </w:p>
    <w:p w:rsidR="000F598C" w:rsidRDefault="000F598C" w:rsidP="000F598C">
      <w:pPr>
        <w:jc w:val="both"/>
        <w:rPr>
          <w:rFonts w:ascii="Arial" w:hAnsi="Arial" w:cs="Arial"/>
          <w:sz w:val="20"/>
          <w:szCs w:val="20"/>
        </w:rPr>
      </w:pPr>
      <w:r w:rsidRPr="0090686D">
        <w:rPr>
          <w:rFonts w:ascii="Arial" w:hAnsi="Arial" w:cs="Arial"/>
          <w:sz w:val="20"/>
          <w:szCs w:val="20"/>
          <w:u w:val="single"/>
        </w:rPr>
        <w:t>Załączniku Nr 1</w:t>
      </w:r>
      <w:r>
        <w:rPr>
          <w:rFonts w:ascii="Arial" w:hAnsi="Arial" w:cs="Arial"/>
          <w:sz w:val="20"/>
          <w:szCs w:val="20"/>
        </w:rPr>
        <w:t xml:space="preserve">  „Wieloletnia Prognoza Finansowa”</w:t>
      </w:r>
    </w:p>
    <w:tbl>
      <w:tblPr>
        <w:tblStyle w:val="Tabela-Siatka"/>
        <w:tblW w:w="9637" w:type="dxa"/>
        <w:tblLook w:val="04A0" w:firstRow="1" w:lastRow="0" w:firstColumn="1" w:lastColumn="0" w:noHBand="0" w:noVBand="1"/>
      </w:tblPr>
      <w:tblGrid>
        <w:gridCol w:w="675"/>
        <w:gridCol w:w="4395"/>
        <w:gridCol w:w="1559"/>
        <w:gridCol w:w="1417"/>
        <w:gridCol w:w="1591"/>
      </w:tblGrid>
      <w:tr w:rsidR="000F598C" w:rsidTr="00477C8E">
        <w:trPr>
          <w:trHeight w:val="607"/>
          <w:tblHeader/>
        </w:trPr>
        <w:tc>
          <w:tcPr>
            <w:tcW w:w="675" w:type="dxa"/>
          </w:tcPr>
          <w:p w:rsidR="000F598C" w:rsidRPr="00411172" w:rsidRDefault="000F598C" w:rsidP="00477C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4395" w:type="dxa"/>
          </w:tcPr>
          <w:p w:rsidR="000F598C" w:rsidRPr="00411172" w:rsidRDefault="000F598C" w:rsidP="00477C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</w:tcPr>
          <w:p w:rsidR="000F598C" w:rsidRPr="00411172" w:rsidRDefault="000F598C" w:rsidP="00477C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Sta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411172">
              <w:rPr>
                <w:rFonts w:ascii="Arial" w:hAnsi="Arial" w:cs="Arial"/>
                <w:b/>
                <w:sz w:val="20"/>
                <w:szCs w:val="20"/>
              </w:rPr>
              <w:t xml:space="preserve"> przed zmianą</w:t>
            </w:r>
          </w:p>
        </w:tc>
        <w:tc>
          <w:tcPr>
            <w:tcW w:w="1417" w:type="dxa"/>
          </w:tcPr>
          <w:p w:rsidR="000F598C" w:rsidRPr="00411172" w:rsidRDefault="000F598C" w:rsidP="00477C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Zmiana</w:t>
            </w:r>
          </w:p>
        </w:tc>
        <w:tc>
          <w:tcPr>
            <w:tcW w:w="1591" w:type="dxa"/>
          </w:tcPr>
          <w:p w:rsidR="000F598C" w:rsidRPr="00411172" w:rsidRDefault="000F598C" w:rsidP="00477C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Stan po zmianie</w:t>
            </w:r>
          </w:p>
        </w:tc>
      </w:tr>
      <w:tr w:rsidR="000F598C" w:rsidRPr="00411172" w:rsidTr="00477C8E">
        <w:trPr>
          <w:trHeight w:val="418"/>
        </w:trPr>
        <w:tc>
          <w:tcPr>
            <w:tcW w:w="675" w:type="dxa"/>
            <w:tcBorders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 w:rsidRPr="0041117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1172">
              <w:rPr>
                <w:rFonts w:ascii="Arial" w:hAnsi="Arial" w:cs="Arial"/>
                <w:b/>
                <w:sz w:val="18"/>
                <w:szCs w:val="18"/>
              </w:rPr>
              <w:t>Dochody ogółem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55.979.679,78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16.373,00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0F598C" w:rsidRPr="00411172" w:rsidRDefault="000F598C" w:rsidP="000F598C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55.996.052,78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Dochody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44.</w:t>
            </w:r>
            <w:r>
              <w:rPr>
                <w:rFonts w:ascii="Arial" w:hAnsi="Arial" w:cs="Arial"/>
                <w:sz w:val="18"/>
                <w:szCs w:val="18"/>
              </w:rPr>
              <w:t>979.136</w:t>
            </w:r>
            <w:r w:rsidRPr="00DB696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16.373,00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0F59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44.</w:t>
            </w:r>
            <w:r>
              <w:rPr>
                <w:rFonts w:ascii="Arial" w:hAnsi="Arial" w:cs="Arial"/>
                <w:sz w:val="18"/>
                <w:szCs w:val="18"/>
              </w:rPr>
              <w:t>995.509,78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11.000.543</w:t>
            </w:r>
            <w:r w:rsidRPr="00DB696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11.000.543</w:t>
            </w:r>
            <w:r w:rsidRPr="00DB696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32C86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98C" w:rsidRPr="00411172" w:rsidTr="00477C8E">
        <w:trPr>
          <w:trHeight w:val="252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sz w:val="16"/>
                <w:szCs w:val="16"/>
              </w:rPr>
            </w:pPr>
            <w:r w:rsidRPr="00432C86">
              <w:rPr>
                <w:rFonts w:ascii="Arial" w:hAnsi="Arial" w:cs="Arial"/>
                <w:sz w:val="16"/>
                <w:szCs w:val="16"/>
              </w:rPr>
              <w:t>ze sprzedaży majątku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1.400.692,</w:t>
            </w:r>
            <w:r w:rsidRPr="00432C86">
              <w:rPr>
                <w:rFonts w:ascii="Arial" w:hAnsi="Arial" w:cs="Arial"/>
                <w:i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1.400.692,</w:t>
            </w:r>
            <w:r w:rsidRPr="00432C86">
              <w:rPr>
                <w:rFonts w:ascii="Arial" w:hAnsi="Arial" w:cs="Arial"/>
                <w:i/>
                <w:sz w:val="16"/>
                <w:szCs w:val="16"/>
              </w:rPr>
              <w:t>00</w:t>
            </w:r>
          </w:p>
        </w:tc>
      </w:tr>
      <w:tr w:rsidR="000F598C" w:rsidRPr="00411172" w:rsidTr="00477C8E">
        <w:trPr>
          <w:trHeight w:val="312"/>
        </w:trPr>
        <w:tc>
          <w:tcPr>
            <w:tcW w:w="675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</w:t>
            </w:r>
            <w:r w:rsidRPr="00432C86">
              <w:rPr>
                <w:rFonts w:ascii="Arial" w:hAnsi="Arial" w:cs="Arial"/>
                <w:sz w:val="16"/>
                <w:szCs w:val="16"/>
              </w:rPr>
              <w:t>rodki z UE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9.567.674,00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9.567.674,00</w:t>
            </w:r>
          </w:p>
        </w:tc>
      </w:tr>
      <w:tr w:rsidR="000F598C" w:rsidRPr="00411172" w:rsidTr="00477C8E">
        <w:tc>
          <w:tcPr>
            <w:tcW w:w="675" w:type="dxa"/>
            <w:tcBorders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C86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Wydatki ogółem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59.006.188,00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16.373,00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0F598C" w:rsidRPr="00432C86" w:rsidRDefault="000F598C" w:rsidP="000F598C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59.022.561,00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 xml:space="preserve">Wydatki bieżące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43.063.059,</w:t>
            </w:r>
            <w:r w:rsidRPr="00DB696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16.373,00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0F59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43.079.432,</w:t>
            </w:r>
            <w:r w:rsidRPr="00DB696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432C86">
              <w:rPr>
                <w:rFonts w:ascii="Arial" w:hAnsi="Arial" w:cs="Arial"/>
                <w:i/>
                <w:sz w:val="16"/>
                <w:szCs w:val="16"/>
              </w:rPr>
              <w:t xml:space="preserve"> tego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98C" w:rsidRPr="00411172" w:rsidTr="00477C8E">
        <w:trPr>
          <w:trHeight w:val="272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32C86">
              <w:rPr>
                <w:rFonts w:ascii="Arial" w:hAnsi="Arial" w:cs="Arial"/>
                <w:i/>
                <w:sz w:val="16"/>
                <w:szCs w:val="16"/>
              </w:rPr>
              <w:t>Wydatki bieżące bez wydatków na obsługę długu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42.453.059,00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32C86" w:rsidRDefault="003E6823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16.373,00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32C86" w:rsidRDefault="000F598C" w:rsidP="003E682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42.</w:t>
            </w:r>
            <w:r w:rsidR="003E6823">
              <w:rPr>
                <w:rFonts w:ascii="Arial" w:hAnsi="Arial" w:cs="Arial"/>
                <w:i/>
                <w:sz w:val="16"/>
                <w:szCs w:val="16"/>
              </w:rPr>
              <w:t>469.432</w:t>
            </w:r>
            <w:r>
              <w:rPr>
                <w:rFonts w:ascii="Arial" w:hAnsi="Arial" w:cs="Arial"/>
                <w:i/>
                <w:sz w:val="16"/>
                <w:szCs w:val="16"/>
              </w:rPr>
              <w:t>,00</w:t>
            </w:r>
          </w:p>
        </w:tc>
      </w:tr>
      <w:tr w:rsidR="000F598C" w:rsidRPr="00411172" w:rsidTr="00477C8E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B696D">
              <w:rPr>
                <w:rFonts w:ascii="Arial" w:hAnsi="Arial" w:cs="Arial"/>
                <w:i/>
                <w:sz w:val="16"/>
                <w:szCs w:val="16"/>
              </w:rPr>
              <w:t>Wydatki na obsługę długu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w tym :odsetki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610.000,00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610.000,00</w:t>
            </w:r>
          </w:p>
        </w:tc>
      </w:tr>
      <w:tr w:rsidR="000F598C" w:rsidRPr="00411172" w:rsidTr="00477C8E">
        <w:trPr>
          <w:trHeight w:val="280"/>
        </w:trPr>
        <w:tc>
          <w:tcPr>
            <w:tcW w:w="675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Wydatki majątkowe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15.943.129,00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15.943.129,00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696D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5" w:type="dxa"/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696D">
              <w:rPr>
                <w:rFonts w:ascii="Arial" w:hAnsi="Arial" w:cs="Arial"/>
                <w:b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sz w:val="18"/>
                <w:szCs w:val="18"/>
              </w:rPr>
              <w:t>ynik budżetu</w:t>
            </w:r>
          </w:p>
        </w:tc>
        <w:tc>
          <w:tcPr>
            <w:tcW w:w="1559" w:type="dxa"/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-3.026.508,22</w:t>
            </w:r>
          </w:p>
        </w:tc>
        <w:tc>
          <w:tcPr>
            <w:tcW w:w="1417" w:type="dxa"/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-3.026.508,22</w:t>
            </w:r>
          </w:p>
        </w:tc>
      </w:tr>
      <w:tr w:rsidR="000F598C" w:rsidRPr="00411172" w:rsidTr="00477C8E">
        <w:tc>
          <w:tcPr>
            <w:tcW w:w="675" w:type="dxa"/>
            <w:tcBorders>
              <w:bottom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696D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Dochody bieżące – wydatki bieżące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1.916.077,78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1.916.077,78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0F598C" w:rsidRPr="00DB696D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Dochody majątkowe – wydatki majątkowe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-4.942.586,00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0F598C" w:rsidRPr="00DB696D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-4.942.586,00</w:t>
            </w:r>
          </w:p>
        </w:tc>
      </w:tr>
      <w:tr w:rsidR="000F598C" w:rsidRPr="00411172" w:rsidTr="00477C8E">
        <w:tc>
          <w:tcPr>
            <w:tcW w:w="675" w:type="dxa"/>
            <w:tcBorders>
              <w:bottom w:val="nil"/>
            </w:tcBorders>
            <w:vAlign w:val="center"/>
          </w:tcPr>
          <w:p w:rsidR="000F598C" w:rsidRPr="00A678A1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78A1">
              <w:rPr>
                <w:rFonts w:ascii="Arial" w:hAnsi="Arial" w:cs="Arial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0F598C" w:rsidRPr="00A678A1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Przychody budżetu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0F598C" w:rsidRPr="00A678A1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4.265.457,28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F598C" w:rsidRPr="00A678A1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0F598C" w:rsidRPr="00A678A1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4.265.457,28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7806CB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 w:rsidRPr="007806CB">
              <w:rPr>
                <w:rFonts w:ascii="Arial" w:hAnsi="Arial" w:cs="Arial"/>
                <w:sz w:val="18"/>
                <w:szCs w:val="18"/>
              </w:rPr>
              <w:t xml:space="preserve">Nadwyżka budżetowa z lat ubiegłych plus wolne środki, o których mowa w art. 217 ust.2 pkt 6 </w:t>
            </w:r>
            <w:proofErr w:type="spellStart"/>
            <w:r w:rsidRPr="007806CB"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  <w:r w:rsidRPr="007806CB">
              <w:rPr>
                <w:rFonts w:ascii="Arial" w:hAnsi="Arial" w:cs="Arial"/>
                <w:sz w:val="18"/>
                <w:szCs w:val="18"/>
              </w:rPr>
              <w:t>, angażowane w budżecie roku bieżącego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607.500,00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0F598C" w:rsidRDefault="000F598C" w:rsidP="00477C8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F598C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607.500,00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A678A1" w:rsidRDefault="000F598C" w:rsidP="00477C8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678A1">
              <w:rPr>
                <w:rFonts w:ascii="Arial" w:hAnsi="Arial" w:cs="Arial"/>
                <w:i/>
                <w:sz w:val="16"/>
                <w:szCs w:val="16"/>
              </w:rPr>
              <w:t>w tym: na pokrycie deficytu budżetu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7806CB">
              <w:rPr>
                <w:rFonts w:ascii="Arial" w:hAnsi="Arial" w:cs="Arial"/>
                <w:i/>
                <w:sz w:val="16"/>
                <w:szCs w:val="16"/>
              </w:rPr>
              <w:t>607.500,00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0F598C" w:rsidRDefault="000F598C" w:rsidP="00477C8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F598C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7806CB">
              <w:rPr>
                <w:rFonts w:ascii="Arial" w:hAnsi="Arial" w:cs="Arial"/>
                <w:i/>
                <w:sz w:val="16"/>
                <w:szCs w:val="16"/>
              </w:rPr>
              <w:t>607.500,00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Kredyty, pożyczki, sprzedaż papierów wartościowych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3.657.957,28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F598C" w:rsidRPr="000F598C" w:rsidRDefault="000F598C" w:rsidP="00477C8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F598C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3.657.957,28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0F598C" w:rsidRPr="007806CB" w:rsidRDefault="000F598C" w:rsidP="00477C8E">
            <w:pPr>
              <w:rPr>
                <w:rFonts w:ascii="Arial" w:hAnsi="Arial" w:cs="Arial"/>
                <w:sz w:val="16"/>
                <w:szCs w:val="16"/>
              </w:rPr>
            </w:pPr>
            <w:r w:rsidRPr="007806CB">
              <w:rPr>
                <w:rFonts w:ascii="Arial" w:hAnsi="Arial" w:cs="Arial"/>
                <w:sz w:val="16"/>
                <w:szCs w:val="16"/>
              </w:rPr>
              <w:t>w tym: na pokrycie deficytu budżetu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2.419.008,22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F598C" w:rsidRPr="000F598C" w:rsidRDefault="000F598C" w:rsidP="00477C8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F598C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2.419.008,22</w:t>
            </w:r>
          </w:p>
        </w:tc>
      </w:tr>
      <w:tr w:rsidR="000F598C" w:rsidRPr="00411172" w:rsidTr="00477C8E">
        <w:tc>
          <w:tcPr>
            <w:tcW w:w="675" w:type="dxa"/>
            <w:tcBorders>
              <w:bottom w:val="nil"/>
            </w:tcBorders>
            <w:vAlign w:val="center"/>
          </w:tcPr>
          <w:p w:rsidR="000F598C" w:rsidRPr="007806CB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06CB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0F598C" w:rsidRPr="007806CB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Rozchody budżetu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1.238.949,06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0F598C" w:rsidRPr="007806CB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1.238.949,06</w:t>
            </w:r>
          </w:p>
        </w:tc>
      </w:tr>
      <w:tr w:rsidR="000F598C" w:rsidRPr="00411172" w:rsidTr="00477C8E">
        <w:tc>
          <w:tcPr>
            <w:tcW w:w="675" w:type="dxa"/>
            <w:tcBorders>
              <w:top w:val="nil"/>
            </w:tcBorders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0F598C" w:rsidRPr="00EC3D1E" w:rsidRDefault="000F598C" w:rsidP="00477C8E">
            <w:pPr>
              <w:rPr>
                <w:rFonts w:ascii="Arial" w:hAnsi="Arial" w:cs="Arial"/>
                <w:sz w:val="16"/>
                <w:szCs w:val="16"/>
              </w:rPr>
            </w:pPr>
            <w:r w:rsidRPr="00EC3D1E">
              <w:rPr>
                <w:rFonts w:ascii="Arial" w:hAnsi="Arial" w:cs="Arial"/>
                <w:sz w:val="16"/>
                <w:szCs w:val="16"/>
              </w:rPr>
              <w:t xml:space="preserve">z tego: </w:t>
            </w:r>
          </w:p>
          <w:p w:rsidR="000F598C" w:rsidRPr="00EC3D1E" w:rsidRDefault="000F598C" w:rsidP="00477C8E">
            <w:pPr>
              <w:rPr>
                <w:rFonts w:ascii="Arial" w:hAnsi="Arial" w:cs="Arial"/>
                <w:sz w:val="16"/>
                <w:szCs w:val="16"/>
              </w:rPr>
            </w:pPr>
            <w:r w:rsidRPr="00EC3D1E">
              <w:rPr>
                <w:rFonts w:ascii="Arial" w:hAnsi="Arial" w:cs="Arial"/>
                <w:sz w:val="16"/>
                <w:szCs w:val="16"/>
              </w:rPr>
              <w:t>spłaty rat kapitałowych oraz wykup papierów wartościowych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1.238.949,06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1.238.949,06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C3D1E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4395" w:type="dxa"/>
            <w:vAlign w:val="center"/>
          </w:tcPr>
          <w:p w:rsidR="000F598C" w:rsidRPr="00EC3D1E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3D1E">
              <w:rPr>
                <w:rFonts w:ascii="Arial" w:hAnsi="Arial" w:cs="Arial"/>
                <w:b/>
                <w:sz w:val="18"/>
                <w:szCs w:val="18"/>
              </w:rPr>
              <w:t>Kwota długu</w:t>
            </w:r>
          </w:p>
        </w:tc>
        <w:tc>
          <w:tcPr>
            <w:tcW w:w="1559" w:type="dxa"/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9.143.591,07</w:t>
            </w:r>
          </w:p>
        </w:tc>
        <w:tc>
          <w:tcPr>
            <w:tcW w:w="1417" w:type="dxa"/>
            <w:vAlign w:val="center"/>
          </w:tcPr>
          <w:p w:rsidR="000F598C" w:rsidRPr="00EC3D1E" w:rsidRDefault="00C33E82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9.143.591,07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C3D1E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3D1E">
              <w:rPr>
                <w:rFonts w:ascii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4395" w:type="dxa"/>
            <w:vAlign w:val="center"/>
          </w:tcPr>
          <w:p w:rsidR="000F598C" w:rsidRPr="00EC3D1E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Łączna kwota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wyłączeń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z art. 170. ust.3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0F598C" w:rsidRPr="00EC3D1E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C3D1E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Zadłużenie/dochody ogółem – max 60% z art. 170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16,33%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16,33%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568C0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łączna kwota spłaty zobowiązań/dochody ogółem – max 15% z art. 169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568C0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Kwota zobowiązań przypadających do spłaty w danym roku budżetowym, podlegająca doliczeniu zgodnie z art. 244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568C0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12.</w:t>
            </w:r>
          </w:p>
        </w:tc>
        <w:tc>
          <w:tcPr>
            <w:tcW w:w="4395" w:type="dxa"/>
            <w:vAlign w:val="center"/>
          </w:tcPr>
          <w:p w:rsidR="000F598C" w:rsidRPr="00E568C0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Maksymalny dopuszczalny wskaźnik spłaty z art. 242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7,64%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7,64%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E568C0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13.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i14.</w:t>
            </w: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Relacja planowanej łącznej kwoty spłaty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zobowiązań do dochodów ogółem </w:t>
            </w:r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3,30%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13a</w:t>
            </w:r>
          </w:p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i14a</w:t>
            </w: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Spełnia wskaźnik spłaty z art. 243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 uwzględnieniu art. 244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Spełnia art. 243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Spełnia art. 243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566C5C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6C5C">
              <w:rPr>
                <w:rFonts w:ascii="Arial" w:hAnsi="Arial" w:cs="Arial"/>
                <w:b/>
                <w:sz w:val="18"/>
                <w:szCs w:val="18"/>
              </w:rPr>
              <w:t>15.</w:t>
            </w:r>
          </w:p>
        </w:tc>
        <w:tc>
          <w:tcPr>
            <w:tcW w:w="4395" w:type="dxa"/>
            <w:vAlign w:val="center"/>
          </w:tcPr>
          <w:p w:rsidR="000F598C" w:rsidRPr="00566C5C" w:rsidRDefault="000F598C" w:rsidP="00477C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Informacja z art. 226 ust.2, tj. wydatki:</w:t>
            </w:r>
          </w:p>
        </w:tc>
        <w:tc>
          <w:tcPr>
            <w:tcW w:w="1559" w:type="dxa"/>
            <w:vAlign w:val="center"/>
          </w:tcPr>
          <w:p w:rsidR="000F598C" w:rsidRPr="00566C5C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598C" w:rsidRPr="00566C5C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F598C" w:rsidRPr="00566C5C" w:rsidRDefault="000F598C" w:rsidP="00477C8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wynagrodzenia i składki od nich naliczone</w:t>
            </w:r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18.603.342,00</w:t>
            </w:r>
          </w:p>
        </w:tc>
        <w:tc>
          <w:tcPr>
            <w:tcW w:w="1417" w:type="dxa"/>
            <w:vAlign w:val="center"/>
          </w:tcPr>
          <w:p w:rsidR="000F598C" w:rsidRPr="00411172" w:rsidRDefault="000F598C" w:rsidP="000F59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33FA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4.862,00</w:t>
            </w:r>
          </w:p>
        </w:tc>
        <w:tc>
          <w:tcPr>
            <w:tcW w:w="1591" w:type="dxa"/>
            <w:vAlign w:val="center"/>
          </w:tcPr>
          <w:p w:rsidR="000F598C" w:rsidRPr="00411172" w:rsidRDefault="000F598C" w:rsidP="00533FA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  <w:r w:rsidR="00533FAF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8.480,00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funkcjonowaniem organów JST</w:t>
            </w:r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3.538.688,00</w:t>
            </w:r>
          </w:p>
        </w:tc>
        <w:tc>
          <w:tcPr>
            <w:tcW w:w="1417" w:type="dxa"/>
            <w:vAlign w:val="center"/>
          </w:tcPr>
          <w:p w:rsidR="000F598C" w:rsidRPr="00411172" w:rsidRDefault="00C33E82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3.538.688,00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obciążenia objęte limitem art.226 ust. 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26.779,00</w:t>
            </w:r>
          </w:p>
        </w:tc>
        <w:tc>
          <w:tcPr>
            <w:tcW w:w="1417" w:type="dxa"/>
            <w:vAlign w:val="center"/>
          </w:tcPr>
          <w:p w:rsidR="000F598C" w:rsidRPr="00411172" w:rsidRDefault="00C33E82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26.779,00</w:t>
            </w:r>
          </w:p>
        </w:tc>
      </w:tr>
      <w:tr w:rsidR="000F598C" w:rsidRPr="00411172" w:rsidTr="00477C8E">
        <w:tc>
          <w:tcPr>
            <w:tcW w:w="67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0F598C" w:rsidRPr="00411172" w:rsidRDefault="000F598C" w:rsidP="00477C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Majątkowe objęte limitem art. 226 ust.4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15.496.629,00</w:t>
            </w:r>
          </w:p>
        </w:tc>
        <w:tc>
          <w:tcPr>
            <w:tcW w:w="1417" w:type="dxa"/>
            <w:vAlign w:val="center"/>
          </w:tcPr>
          <w:p w:rsidR="000F598C" w:rsidRPr="00411172" w:rsidRDefault="00C33E82" w:rsidP="000F59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0F598C" w:rsidRPr="00411172" w:rsidRDefault="000F598C" w:rsidP="00477C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15.496.629,00</w:t>
            </w:r>
          </w:p>
        </w:tc>
      </w:tr>
    </w:tbl>
    <w:p w:rsidR="000F598C" w:rsidRDefault="000F598C" w:rsidP="000F598C">
      <w:pPr>
        <w:rPr>
          <w:rFonts w:ascii="Arial" w:hAnsi="Arial" w:cs="Arial"/>
          <w:sz w:val="18"/>
          <w:szCs w:val="18"/>
        </w:rPr>
      </w:pPr>
    </w:p>
    <w:p w:rsidR="000F598C" w:rsidRDefault="000F598C" w:rsidP="000F598C">
      <w:pPr>
        <w:rPr>
          <w:rFonts w:ascii="Arial" w:hAnsi="Arial" w:cs="Arial"/>
          <w:sz w:val="20"/>
          <w:szCs w:val="20"/>
        </w:rPr>
      </w:pPr>
      <w:r w:rsidRPr="00166107">
        <w:rPr>
          <w:rFonts w:ascii="Arial" w:hAnsi="Arial" w:cs="Arial"/>
          <w:sz w:val="20"/>
          <w:szCs w:val="20"/>
        </w:rPr>
        <w:t>Szczegółowy opis zmian  przyjętych wartości wykazanych w tabeli:</w:t>
      </w:r>
    </w:p>
    <w:p w:rsidR="000F598C" w:rsidRDefault="000F598C" w:rsidP="000F598C">
      <w:pPr>
        <w:jc w:val="both"/>
        <w:rPr>
          <w:rFonts w:ascii="Arial" w:hAnsi="Arial" w:cs="Arial"/>
          <w:sz w:val="20"/>
          <w:szCs w:val="20"/>
        </w:rPr>
      </w:pPr>
      <w:r w:rsidRPr="00166107">
        <w:rPr>
          <w:rFonts w:ascii="Arial" w:hAnsi="Arial" w:cs="Arial"/>
          <w:sz w:val="20"/>
          <w:szCs w:val="20"/>
          <w:u w:val="single"/>
        </w:rPr>
        <w:t>Ad. poz.1</w:t>
      </w:r>
      <w:r>
        <w:rPr>
          <w:rFonts w:ascii="Arial" w:hAnsi="Arial" w:cs="Arial"/>
          <w:sz w:val="20"/>
          <w:szCs w:val="20"/>
        </w:rPr>
        <w:t xml:space="preserve"> Dochody ogółem zostały zwiększone o kwotę </w:t>
      </w:r>
      <w:r>
        <w:rPr>
          <w:rFonts w:ascii="Arial" w:hAnsi="Arial" w:cs="Arial"/>
          <w:b/>
          <w:sz w:val="20"/>
          <w:szCs w:val="20"/>
        </w:rPr>
        <w:t>16.373</w:t>
      </w:r>
      <w:r w:rsidRPr="003D5F64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i po zmianie wynoszą  </w:t>
      </w:r>
      <w:r>
        <w:rPr>
          <w:rFonts w:ascii="Arial" w:hAnsi="Arial" w:cs="Arial"/>
          <w:b/>
          <w:sz w:val="20"/>
          <w:szCs w:val="20"/>
        </w:rPr>
        <w:t>55.996.052,78</w:t>
      </w:r>
      <w:r w:rsidRPr="00B1361F">
        <w:rPr>
          <w:rFonts w:ascii="Arial" w:hAnsi="Arial" w:cs="Arial"/>
          <w:b/>
          <w:sz w:val="20"/>
          <w:szCs w:val="20"/>
        </w:rPr>
        <w:t xml:space="preserve">,78 </w:t>
      </w:r>
      <w:r w:rsidRPr="005642D7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 xml:space="preserve"> z tego:</w:t>
      </w:r>
    </w:p>
    <w:p w:rsidR="000F598C" w:rsidRDefault="000F598C" w:rsidP="000F598C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42D7">
        <w:rPr>
          <w:rFonts w:ascii="Arial" w:hAnsi="Arial" w:cs="Arial"/>
          <w:sz w:val="20"/>
          <w:szCs w:val="20"/>
        </w:rPr>
        <w:t xml:space="preserve">dochody bieżące zwiększono </w:t>
      </w:r>
      <w:r>
        <w:rPr>
          <w:rFonts w:ascii="Arial" w:hAnsi="Arial" w:cs="Arial"/>
          <w:sz w:val="20"/>
          <w:szCs w:val="20"/>
        </w:rPr>
        <w:t>o kwotę 16.373 zł i po zmianie wynoszą 44.995.509,78 zł</w:t>
      </w:r>
    </w:p>
    <w:p w:rsidR="000F598C" w:rsidRPr="005642D7" w:rsidRDefault="000F598C" w:rsidP="000F59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5642D7">
        <w:rPr>
          <w:rFonts w:ascii="Arial" w:hAnsi="Arial" w:cs="Arial"/>
          <w:sz w:val="20"/>
          <w:szCs w:val="20"/>
        </w:rPr>
        <w:t xml:space="preserve"> dotyczą zmian w budżecie wprowadzonych:</w:t>
      </w:r>
    </w:p>
    <w:p w:rsidR="000F598C" w:rsidRPr="00527038" w:rsidRDefault="000F598C" w:rsidP="000F59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XXVIII/</w:t>
      </w:r>
      <w:r w:rsidR="00533FAF">
        <w:rPr>
          <w:rFonts w:ascii="Arial" w:hAnsi="Arial" w:cs="Arial"/>
          <w:sz w:val="20"/>
          <w:szCs w:val="20"/>
        </w:rPr>
        <w:t>221</w:t>
      </w:r>
      <w:r>
        <w:rPr>
          <w:rFonts w:ascii="Arial" w:hAnsi="Arial" w:cs="Arial"/>
          <w:sz w:val="20"/>
          <w:szCs w:val="20"/>
        </w:rPr>
        <w:t xml:space="preserve">/2012 Rady Miejskiej w Rogoźnie z dnia 19 grudnia 2012 roku </w:t>
      </w:r>
      <w:r w:rsidR="00C33E82">
        <w:rPr>
          <w:rFonts w:ascii="Arial" w:hAnsi="Arial" w:cs="Arial"/>
          <w:sz w:val="20"/>
          <w:szCs w:val="20"/>
        </w:rPr>
        <w:t xml:space="preserve">zwiększono </w:t>
      </w:r>
      <w:r>
        <w:rPr>
          <w:rFonts w:ascii="Arial" w:hAnsi="Arial" w:cs="Arial"/>
          <w:sz w:val="20"/>
          <w:szCs w:val="20"/>
        </w:rPr>
        <w:t xml:space="preserve">dochody </w:t>
      </w:r>
      <w:r w:rsidR="00C33E82">
        <w:rPr>
          <w:rFonts w:ascii="Arial" w:hAnsi="Arial" w:cs="Arial"/>
          <w:sz w:val="20"/>
          <w:szCs w:val="20"/>
        </w:rPr>
        <w:t xml:space="preserve">bieżące </w:t>
      </w:r>
      <w:r>
        <w:rPr>
          <w:rFonts w:ascii="Arial" w:hAnsi="Arial" w:cs="Arial"/>
          <w:sz w:val="20"/>
          <w:szCs w:val="20"/>
        </w:rPr>
        <w:t xml:space="preserve">o kwotę </w:t>
      </w:r>
      <w:r w:rsidR="00C33E82">
        <w:rPr>
          <w:rFonts w:ascii="Arial" w:hAnsi="Arial" w:cs="Arial"/>
          <w:b/>
          <w:sz w:val="20"/>
          <w:szCs w:val="20"/>
        </w:rPr>
        <w:t>16.373</w:t>
      </w:r>
      <w:r w:rsidRPr="00527038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t xml:space="preserve"> w tym:</w:t>
      </w:r>
    </w:p>
    <w:p w:rsidR="000F598C" w:rsidRDefault="00C33E82" w:rsidP="000F59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zwiększono część oświatową subwencji ogólnej o kwotę 132.373 zł</w:t>
      </w:r>
    </w:p>
    <w:p w:rsidR="000F598C" w:rsidRPr="00527038" w:rsidRDefault="00C33E82" w:rsidP="000F598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zmniejszono dochody własne o kwotę 116.000</w:t>
      </w:r>
      <w:r w:rsidR="000F598C">
        <w:rPr>
          <w:rFonts w:ascii="Arial" w:hAnsi="Arial" w:cs="Arial"/>
          <w:sz w:val="20"/>
          <w:szCs w:val="20"/>
        </w:rPr>
        <w:t xml:space="preserve"> zł</w:t>
      </w:r>
    </w:p>
    <w:p w:rsidR="000F598C" w:rsidRPr="00910F9D" w:rsidRDefault="000F598C" w:rsidP="000F598C">
      <w:pPr>
        <w:jc w:val="both"/>
        <w:rPr>
          <w:rFonts w:ascii="Arial" w:hAnsi="Arial" w:cs="Arial"/>
          <w:b/>
          <w:sz w:val="20"/>
          <w:szCs w:val="20"/>
        </w:rPr>
      </w:pPr>
      <w:r w:rsidRPr="00910F9D">
        <w:rPr>
          <w:rFonts w:ascii="Arial" w:hAnsi="Arial" w:cs="Arial"/>
          <w:sz w:val="20"/>
          <w:szCs w:val="20"/>
          <w:u w:val="single"/>
        </w:rPr>
        <w:t>Ad. poz. 2</w:t>
      </w:r>
      <w:r w:rsidRPr="00910F9D">
        <w:rPr>
          <w:rFonts w:ascii="Arial" w:hAnsi="Arial" w:cs="Arial"/>
          <w:sz w:val="20"/>
          <w:szCs w:val="20"/>
        </w:rPr>
        <w:t xml:space="preserve"> Wydatki  ogółem </w:t>
      </w:r>
      <w:r w:rsidR="00C33E82">
        <w:rPr>
          <w:rFonts w:ascii="Arial" w:hAnsi="Arial" w:cs="Arial"/>
          <w:sz w:val="20"/>
          <w:szCs w:val="20"/>
        </w:rPr>
        <w:t xml:space="preserve">zwiększono o kwotę </w:t>
      </w:r>
      <w:r w:rsidR="00C33E82" w:rsidRPr="00C33E82">
        <w:rPr>
          <w:rFonts w:ascii="Arial" w:hAnsi="Arial" w:cs="Arial"/>
          <w:b/>
          <w:sz w:val="20"/>
          <w:szCs w:val="20"/>
        </w:rPr>
        <w:t>16.373</w:t>
      </w:r>
      <w:r w:rsidRPr="00910F9D">
        <w:rPr>
          <w:rFonts w:ascii="Arial" w:hAnsi="Arial" w:cs="Arial"/>
          <w:b/>
          <w:sz w:val="20"/>
          <w:szCs w:val="20"/>
        </w:rPr>
        <w:t xml:space="preserve"> zł </w:t>
      </w:r>
      <w:r w:rsidRPr="00910F9D">
        <w:rPr>
          <w:rFonts w:ascii="Arial" w:hAnsi="Arial" w:cs="Arial"/>
          <w:sz w:val="20"/>
          <w:szCs w:val="20"/>
        </w:rPr>
        <w:t xml:space="preserve">i po zmianie wynoszą </w:t>
      </w:r>
      <w:r>
        <w:rPr>
          <w:rFonts w:ascii="Arial" w:hAnsi="Arial" w:cs="Arial"/>
          <w:b/>
          <w:sz w:val="20"/>
          <w:szCs w:val="20"/>
        </w:rPr>
        <w:t>59.</w:t>
      </w:r>
      <w:r w:rsidR="00C33E82">
        <w:rPr>
          <w:rFonts w:ascii="Arial" w:hAnsi="Arial" w:cs="Arial"/>
          <w:b/>
          <w:sz w:val="20"/>
          <w:szCs w:val="20"/>
        </w:rPr>
        <w:t>022.561</w:t>
      </w:r>
      <w:r w:rsidRPr="00910F9D">
        <w:rPr>
          <w:rFonts w:ascii="Arial" w:hAnsi="Arial" w:cs="Arial"/>
          <w:b/>
          <w:sz w:val="20"/>
          <w:szCs w:val="20"/>
        </w:rPr>
        <w:t xml:space="preserve"> zł </w:t>
      </w:r>
      <w:r w:rsidRPr="00910F9D">
        <w:rPr>
          <w:rFonts w:ascii="Arial" w:hAnsi="Arial" w:cs="Arial"/>
          <w:b/>
          <w:sz w:val="20"/>
          <w:szCs w:val="20"/>
        </w:rPr>
        <w:br/>
        <w:t>z tego:</w:t>
      </w:r>
    </w:p>
    <w:p w:rsidR="000F598C" w:rsidRPr="00A26D88" w:rsidRDefault="000F598C" w:rsidP="000F598C">
      <w:pPr>
        <w:pStyle w:val="Akapitzlist"/>
        <w:numPr>
          <w:ilvl w:val="0"/>
          <w:numId w:val="7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26D88">
        <w:rPr>
          <w:rFonts w:ascii="Arial" w:hAnsi="Arial" w:cs="Arial"/>
          <w:sz w:val="20"/>
          <w:szCs w:val="20"/>
        </w:rPr>
        <w:t>wydatki bieżące</w:t>
      </w:r>
      <w:r>
        <w:rPr>
          <w:rFonts w:ascii="Arial" w:hAnsi="Arial" w:cs="Arial"/>
          <w:sz w:val="20"/>
          <w:szCs w:val="20"/>
        </w:rPr>
        <w:t xml:space="preserve"> zwię</w:t>
      </w:r>
      <w:r w:rsidRPr="00A26D88">
        <w:rPr>
          <w:rFonts w:ascii="Arial" w:hAnsi="Arial" w:cs="Arial"/>
          <w:sz w:val="20"/>
          <w:szCs w:val="20"/>
        </w:rPr>
        <w:t xml:space="preserve">kszono o kwotę </w:t>
      </w:r>
      <w:r w:rsidR="00C33E82">
        <w:rPr>
          <w:rFonts w:ascii="Arial" w:hAnsi="Arial" w:cs="Arial"/>
          <w:b/>
          <w:sz w:val="20"/>
          <w:szCs w:val="20"/>
        </w:rPr>
        <w:t>16.373</w:t>
      </w:r>
      <w:r w:rsidRPr="00A26D88">
        <w:rPr>
          <w:rFonts w:ascii="Arial" w:hAnsi="Arial" w:cs="Arial"/>
          <w:b/>
          <w:sz w:val="20"/>
          <w:szCs w:val="20"/>
        </w:rPr>
        <w:t xml:space="preserve"> zł </w:t>
      </w:r>
      <w:r w:rsidRPr="00A26D88">
        <w:rPr>
          <w:rFonts w:ascii="Arial" w:hAnsi="Arial" w:cs="Arial"/>
          <w:sz w:val="20"/>
          <w:szCs w:val="20"/>
        </w:rPr>
        <w:t>i po zmianie wynoszą</w:t>
      </w:r>
      <w:r w:rsidRPr="00A26D8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43.</w:t>
      </w:r>
      <w:r w:rsidR="00C33E82">
        <w:rPr>
          <w:rFonts w:ascii="Arial" w:hAnsi="Arial" w:cs="Arial"/>
          <w:b/>
          <w:sz w:val="20"/>
          <w:szCs w:val="20"/>
        </w:rPr>
        <w:t>079.432</w:t>
      </w:r>
      <w:r w:rsidRPr="00A26D88">
        <w:rPr>
          <w:rFonts w:ascii="Arial" w:hAnsi="Arial" w:cs="Arial"/>
          <w:b/>
          <w:sz w:val="20"/>
          <w:szCs w:val="20"/>
        </w:rPr>
        <w:t xml:space="preserve"> zł,</w:t>
      </w:r>
      <w:r>
        <w:rPr>
          <w:rFonts w:ascii="Arial" w:hAnsi="Arial" w:cs="Arial"/>
          <w:b/>
          <w:sz w:val="20"/>
          <w:szCs w:val="20"/>
        </w:rPr>
        <w:br/>
      </w:r>
      <w:r w:rsidRPr="00A26D88">
        <w:rPr>
          <w:rFonts w:ascii="Arial" w:hAnsi="Arial" w:cs="Arial"/>
          <w:sz w:val="20"/>
          <w:szCs w:val="20"/>
        </w:rPr>
        <w:t>i dotyczą wprowadzonych zmian w budżecie:</w:t>
      </w:r>
    </w:p>
    <w:p w:rsidR="00C33E82" w:rsidRPr="00C33E82" w:rsidRDefault="000F598C" w:rsidP="000F59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C33E82">
        <w:rPr>
          <w:rFonts w:ascii="Arial" w:hAnsi="Arial" w:cs="Arial"/>
          <w:sz w:val="20"/>
          <w:szCs w:val="20"/>
        </w:rPr>
        <w:t>Uchwałą Nr XXVI</w:t>
      </w:r>
      <w:r w:rsidR="00C33E82" w:rsidRPr="00C33E82">
        <w:rPr>
          <w:rFonts w:ascii="Arial" w:hAnsi="Arial" w:cs="Arial"/>
          <w:sz w:val="20"/>
          <w:szCs w:val="20"/>
        </w:rPr>
        <w:t>I</w:t>
      </w:r>
      <w:r w:rsidRPr="00C33E82">
        <w:rPr>
          <w:rFonts w:ascii="Arial" w:hAnsi="Arial" w:cs="Arial"/>
          <w:sz w:val="20"/>
          <w:szCs w:val="20"/>
        </w:rPr>
        <w:t>I/</w:t>
      </w:r>
      <w:r w:rsidR="00533FAF">
        <w:rPr>
          <w:rFonts w:ascii="Arial" w:hAnsi="Arial" w:cs="Arial"/>
          <w:sz w:val="20"/>
          <w:szCs w:val="20"/>
        </w:rPr>
        <w:t>221</w:t>
      </w:r>
      <w:r w:rsidRPr="00C33E82">
        <w:rPr>
          <w:rFonts w:ascii="Arial" w:hAnsi="Arial" w:cs="Arial"/>
          <w:sz w:val="20"/>
          <w:szCs w:val="20"/>
        </w:rPr>
        <w:t xml:space="preserve">/2012 Rady Miejskiej w Rogoźnie z dnia </w:t>
      </w:r>
      <w:r w:rsidR="00C33E82" w:rsidRPr="00C33E82">
        <w:rPr>
          <w:rFonts w:ascii="Arial" w:hAnsi="Arial" w:cs="Arial"/>
          <w:sz w:val="20"/>
          <w:szCs w:val="20"/>
        </w:rPr>
        <w:t xml:space="preserve">19 grudnia </w:t>
      </w:r>
      <w:r w:rsidR="00C33E82">
        <w:rPr>
          <w:rFonts w:ascii="Arial" w:hAnsi="Arial" w:cs="Arial"/>
          <w:sz w:val="20"/>
          <w:szCs w:val="20"/>
        </w:rPr>
        <w:t xml:space="preserve"> 2012 roku w tym:</w:t>
      </w:r>
    </w:p>
    <w:p w:rsidR="00C33E82" w:rsidRDefault="00C33E82" w:rsidP="00C33E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C33E82">
        <w:rPr>
          <w:rFonts w:ascii="Arial" w:hAnsi="Arial" w:cs="Arial"/>
          <w:sz w:val="20"/>
          <w:szCs w:val="20"/>
        </w:rPr>
        <w:t>większono</w:t>
      </w:r>
      <w:r>
        <w:rPr>
          <w:rFonts w:ascii="Arial" w:hAnsi="Arial" w:cs="Arial"/>
          <w:sz w:val="20"/>
          <w:szCs w:val="20"/>
        </w:rPr>
        <w:t xml:space="preserve"> wydatki na zimowe utrzymanie dróg gminnych w kwocie 30.373 zł,</w:t>
      </w:r>
    </w:p>
    <w:p w:rsidR="00C33E82" w:rsidRDefault="00C33E82" w:rsidP="00C33E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zmniejszono wydatki w oświacie o kwotę 14.000 zł</w:t>
      </w:r>
    </w:p>
    <w:p w:rsidR="00C33E82" w:rsidRPr="00C33E82" w:rsidRDefault="00C33E82" w:rsidP="00C33E82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dokonano przeniesień mi</w:t>
      </w:r>
      <w:r w:rsidR="005905A1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dzy paragrafami w ramach rozdział</w:t>
      </w:r>
      <w:r w:rsidR="005905A1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na kwotę +/-</w:t>
      </w:r>
      <w:r w:rsidR="005905A1">
        <w:rPr>
          <w:rFonts w:ascii="Arial" w:hAnsi="Arial" w:cs="Arial"/>
          <w:sz w:val="20"/>
          <w:szCs w:val="20"/>
        </w:rPr>
        <w:t xml:space="preserve"> </w:t>
      </w:r>
      <w:r w:rsidR="00533FAF">
        <w:rPr>
          <w:rFonts w:ascii="Arial" w:hAnsi="Arial" w:cs="Arial"/>
          <w:sz w:val="20"/>
          <w:szCs w:val="20"/>
        </w:rPr>
        <w:t>54.019</w:t>
      </w:r>
      <w:r w:rsidR="005905A1">
        <w:rPr>
          <w:rFonts w:ascii="Arial" w:hAnsi="Arial" w:cs="Arial"/>
          <w:sz w:val="20"/>
          <w:szCs w:val="20"/>
        </w:rPr>
        <w:t xml:space="preserve"> zł.</w:t>
      </w:r>
    </w:p>
    <w:p w:rsidR="000F598C" w:rsidRDefault="000F598C" w:rsidP="000F598C">
      <w:pPr>
        <w:jc w:val="both"/>
        <w:rPr>
          <w:rFonts w:ascii="Arial" w:hAnsi="Arial" w:cs="Arial"/>
          <w:sz w:val="20"/>
          <w:szCs w:val="20"/>
        </w:rPr>
      </w:pPr>
      <w:r w:rsidRPr="00F33831">
        <w:rPr>
          <w:rFonts w:ascii="Arial" w:hAnsi="Arial" w:cs="Arial"/>
          <w:sz w:val="20"/>
          <w:szCs w:val="20"/>
          <w:u w:val="single"/>
        </w:rPr>
        <w:t>Ad. poz. 15</w:t>
      </w:r>
      <w:r>
        <w:rPr>
          <w:rFonts w:ascii="Arial" w:hAnsi="Arial" w:cs="Arial"/>
          <w:sz w:val="20"/>
          <w:szCs w:val="20"/>
        </w:rPr>
        <w:t xml:space="preserve"> Informacje z art. 226 ust 2, tj. wydatki, które uległy zmianie:</w:t>
      </w:r>
    </w:p>
    <w:p w:rsidR="000F598C" w:rsidRDefault="000F598C" w:rsidP="000F59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wynagrodzenia i składki od nich naliczone zmniejszono o kwotę </w:t>
      </w:r>
      <w:r w:rsidR="00533FAF">
        <w:rPr>
          <w:rFonts w:ascii="Arial" w:hAnsi="Arial" w:cs="Arial"/>
          <w:sz w:val="20"/>
          <w:szCs w:val="20"/>
        </w:rPr>
        <w:t>1</w:t>
      </w:r>
      <w:r w:rsidR="00C33E82">
        <w:rPr>
          <w:rFonts w:ascii="Arial" w:hAnsi="Arial" w:cs="Arial"/>
          <w:sz w:val="20"/>
          <w:szCs w:val="20"/>
        </w:rPr>
        <w:t>4.862</w:t>
      </w:r>
      <w:r>
        <w:rPr>
          <w:rFonts w:ascii="Arial" w:hAnsi="Arial" w:cs="Arial"/>
          <w:sz w:val="20"/>
          <w:szCs w:val="20"/>
        </w:rPr>
        <w:t xml:space="preserve"> zł i po zmianie wynoszą 18.</w:t>
      </w:r>
      <w:r w:rsidR="00C33E82">
        <w:rPr>
          <w:rFonts w:ascii="Arial" w:hAnsi="Arial" w:cs="Arial"/>
          <w:sz w:val="20"/>
          <w:szCs w:val="20"/>
        </w:rPr>
        <w:t>5</w:t>
      </w:r>
      <w:r w:rsidR="00533FAF">
        <w:rPr>
          <w:rFonts w:ascii="Arial" w:hAnsi="Arial" w:cs="Arial"/>
          <w:sz w:val="20"/>
          <w:szCs w:val="20"/>
        </w:rPr>
        <w:t>8</w:t>
      </w:r>
      <w:r w:rsidR="00C33E82">
        <w:rPr>
          <w:rFonts w:ascii="Arial" w:hAnsi="Arial" w:cs="Arial"/>
          <w:sz w:val="20"/>
          <w:szCs w:val="20"/>
        </w:rPr>
        <w:t>8.480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533FAF" w:rsidRDefault="00533FAF" w:rsidP="00533FA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roku 2013 dokonano n/w zmian:</w:t>
      </w:r>
    </w:p>
    <w:p w:rsidR="00533FAF" w:rsidRDefault="00533FAF" w:rsidP="00533FA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533FAF">
        <w:rPr>
          <w:rFonts w:ascii="Arial" w:hAnsi="Arial" w:cs="Arial"/>
          <w:sz w:val="20"/>
          <w:szCs w:val="20"/>
        </w:rPr>
        <w:t>Wydatki bieżące zwiększono o kwotę 19.000 zł,</w:t>
      </w:r>
    </w:p>
    <w:p w:rsidR="00533FAF" w:rsidRDefault="00533FAF" w:rsidP="00533FA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majątkowe zmniejszono o kwotę 19.000 zł,</w:t>
      </w:r>
    </w:p>
    <w:p w:rsidR="003E6823" w:rsidRDefault="003E6823" w:rsidP="00533FA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związane z funkcjonowaniem JST zmniejszono o kwotę 4.000 zł</w:t>
      </w:r>
    </w:p>
    <w:p w:rsidR="00533FAF" w:rsidRDefault="00533FAF" w:rsidP="00533FA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Wydatki majątkowe objęte limitem art. 226 ust 4 </w:t>
      </w:r>
      <w:proofErr w:type="spellStart"/>
      <w:r>
        <w:rPr>
          <w:rFonts w:ascii="Arial" w:hAnsi="Arial" w:cs="Arial"/>
          <w:sz w:val="20"/>
          <w:szCs w:val="20"/>
        </w:rPr>
        <w:t>ufp</w:t>
      </w:r>
      <w:proofErr w:type="spellEnd"/>
      <w:r>
        <w:rPr>
          <w:rFonts w:ascii="Arial" w:hAnsi="Arial" w:cs="Arial"/>
          <w:sz w:val="20"/>
          <w:szCs w:val="20"/>
        </w:rPr>
        <w:t xml:space="preserve"> zmniejszono o kwotę 350.000 zł.</w:t>
      </w:r>
    </w:p>
    <w:p w:rsidR="00533FAF" w:rsidRPr="00533FAF" w:rsidRDefault="00533FAF" w:rsidP="00533FA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0F598C" w:rsidRDefault="00533FAF" w:rsidP="000F598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0F598C" w:rsidRPr="0035722C">
        <w:rPr>
          <w:rFonts w:ascii="Arial" w:hAnsi="Arial" w:cs="Arial"/>
          <w:b/>
          <w:sz w:val="20"/>
          <w:szCs w:val="20"/>
        </w:rPr>
        <w:t>okonan</w:t>
      </w:r>
      <w:r w:rsidR="00C33E82">
        <w:rPr>
          <w:rFonts w:ascii="Arial" w:hAnsi="Arial" w:cs="Arial"/>
          <w:b/>
          <w:sz w:val="20"/>
          <w:szCs w:val="20"/>
        </w:rPr>
        <w:t>o</w:t>
      </w:r>
      <w:r w:rsidR="003E6823">
        <w:rPr>
          <w:rFonts w:ascii="Arial" w:hAnsi="Arial" w:cs="Arial"/>
          <w:b/>
          <w:sz w:val="20"/>
          <w:szCs w:val="20"/>
        </w:rPr>
        <w:t xml:space="preserve"> zmian</w:t>
      </w:r>
      <w:r w:rsidR="000F598C" w:rsidRPr="0035722C">
        <w:rPr>
          <w:rFonts w:ascii="Arial" w:hAnsi="Arial" w:cs="Arial"/>
          <w:b/>
          <w:sz w:val="20"/>
          <w:szCs w:val="20"/>
        </w:rPr>
        <w:t xml:space="preserve"> w </w:t>
      </w:r>
      <w:r w:rsidR="000F598C">
        <w:rPr>
          <w:rFonts w:ascii="Arial" w:hAnsi="Arial" w:cs="Arial"/>
          <w:b/>
          <w:sz w:val="20"/>
          <w:szCs w:val="20"/>
        </w:rPr>
        <w:t xml:space="preserve">wykazie przedsięwzięć w WPF </w:t>
      </w:r>
      <w:r w:rsidR="000F598C" w:rsidRPr="0035722C">
        <w:rPr>
          <w:rFonts w:ascii="Arial" w:hAnsi="Arial" w:cs="Arial"/>
          <w:b/>
          <w:sz w:val="20"/>
          <w:szCs w:val="20"/>
        </w:rPr>
        <w:t>na lata 2012-2025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533FAF" w:rsidRDefault="00533FAF" w:rsidP="000F598C">
      <w:pPr>
        <w:jc w:val="both"/>
        <w:rPr>
          <w:rFonts w:ascii="Arial" w:hAnsi="Arial" w:cs="Arial"/>
          <w:sz w:val="20"/>
          <w:szCs w:val="20"/>
        </w:rPr>
      </w:pPr>
      <w:r w:rsidRPr="00533FAF">
        <w:rPr>
          <w:rFonts w:ascii="Arial" w:hAnsi="Arial" w:cs="Arial"/>
          <w:sz w:val="20"/>
          <w:szCs w:val="20"/>
        </w:rPr>
        <w:t xml:space="preserve">Zmiana dotyczy programu i </w:t>
      </w:r>
      <w:r>
        <w:rPr>
          <w:rFonts w:ascii="Arial" w:hAnsi="Arial" w:cs="Arial"/>
          <w:sz w:val="20"/>
          <w:szCs w:val="20"/>
        </w:rPr>
        <w:t>zadania realizowanego z udziałem środków,  o których mowa w art. 5 ust. 1 pkt 3 pn. „Budowa Kanalizacji sanitarnej i oczyszczalni ścieków etap II oraz separatorów na wlotach do Jeziora Rogozińskiego i rzeki Wełny aglomeracji Rogoźno”</w:t>
      </w:r>
      <w:r w:rsidR="004C40BA">
        <w:rPr>
          <w:rFonts w:ascii="Arial" w:hAnsi="Arial" w:cs="Arial"/>
          <w:sz w:val="20"/>
          <w:szCs w:val="20"/>
        </w:rPr>
        <w:t>.</w:t>
      </w:r>
    </w:p>
    <w:p w:rsidR="004C40BA" w:rsidRDefault="004C40BA" w:rsidP="000F59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Dokonano zmniejszenia o kwotę 350.000 zł,  łączne nakłady finansowe, limit  wydatków roku 2013 oraz limit  zobowiązań (Burmistrz Rogoźna wyraził zgodę na w/w zmianę).</w:t>
      </w:r>
    </w:p>
    <w:p w:rsidR="004C40BA" w:rsidRDefault="004C40BA" w:rsidP="000F59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 dokonanej zmianie przedsięwzięcia ogółem zaplanowano w wysokości: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Łączne nakłady finansowe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35.280.746,00 zł,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poniesione w latach poprzednich</w:t>
      </w:r>
      <w:r>
        <w:rPr>
          <w:rFonts w:ascii="Arial" w:hAnsi="Arial" w:cs="Arial"/>
          <w:sz w:val="20"/>
          <w:szCs w:val="20"/>
        </w:rPr>
        <w:tab/>
        <w:t xml:space="preserve">   4.501.404,00 zł,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wydatków roku 2012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15.523.408 ,00 zł,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wydatków roku 2013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10.673.565,00 zł,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wydatków roku 2014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4.582.369,00 zł,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wydatków roku 2015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0,00 zł.</w:t>
      </w:r>
    </w:p>
    <w:p w:rsidR="004C40BA" w:rsidRDefault="004C40BA" w:rsidP="004C40BA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zobowiązań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5.728.459,91 zł </w:t>
      </w:r>
    </w:p>
    <w:p w:rsidR="006673D6" w:rsidRDefault="006673D6" w:rsidP="006673D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zobowiązań w kwocie 1.074.090,91 dotyczy budowy kanalizacji na, które nie zawarto umów wynikających z harmonogramu realizacji przedsięwzięcia:</w:t>
      </w:r>
    </w:p>
    <w:p w:rsidR="006673D6" w:rsidRDefault="006673D6" w:rsidP="006673D6">
      <w:pPr>
        <w:pStyle w:val="Akapitzlist"/>
        <w:ind w:left="770" w:firstLine="6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zadania promujące  projekt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103.468,95 zł,</w:t>
      </w:r>
    </w:p>
    <w:p w:rsidR="006673D6" w:rsidRDefault="006673D6" w:rsidP="006673D6">
      <w:pPr>
        <w:pStyle w:val="Akapitzlist"/>
        <w:ind w:left="770" w:firstLine="6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audyt </w:t>
      </w:r>
      <w:proofErr w:type="spellStart"/>
      <w:r>
        <w:rPr>
          <w:rFonts w:ascii="Arial" w:hAnsi="Arial" w:cs="Arial"/>
          <w:sz w:val="20"/>
          <w:szCs w:val="20"/>
        </w:rPr>
        <w:t>porealizacyjny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123.000,00 zł,</w:t>
      </w:r>
    </w:p>
    <w:p w:rsidR="006673D6" w:rsidRDefault="006673D6" w:rsidP="006673D6">
      <w:pPr>
        <w:pStyle w:val="Akapitzlist"/>
        <w:ind w:left="770" w:firstLine="6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Decyzje Zarządów Dróg Wojewódzkich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43.004,00 zł,</w:t>
      </w:r>
    </w:p>
    <w:p w:rsidR="006673D6" w:rsidRDefault="006673D6" w:rsidP="006673D6">
      <w:pPr>
        <w:pStyle w:val="Akapitzlist"/>
        <w:ind w:left="770" w:firstLine="6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roboty dodatkowe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804.617,96 zł.</w:t>
      </w:r>
    </w:p>
    <w:p w:rsidR="006673D6" w:rsidRDefault="006673D6" w:rsidP="006673D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zobowiązań w kwocie 2.256.269,00 zł dotyczy budowy targowiska miejskiego.</w:t>
      </w:r>
    </w:p>
    <w:p w:rsidR="006673D6" w:rsidRDefault="006673D6" w:rsidP="006673D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zobowiązań w kwocie 1.220.700 zł dotyczy budowy promenady nad jeziorem, Rogozińskim.</w:t>
      </w:r>
    </w:p>
    <w:p w:rsidR="006673D6" w:rsidRPr="006673D6" w:rsidRDefault="006673D6" w:rsidP="006673D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 zobowiązań w kwocie 1.177.400</w:t>
      </w:r>
      <w:r w:rsidR="003E6823">
        <w:rPr>
          <w:rFonts w:ascii="Arial" w:hAnsi="Arial" w:cs="Arial"/>
          <w:sz w:val="20"/>
          <w:szCs w:val="20"/>
        </w:rPr>
        <w:t xml:space="preserve"> zł dotyczy modernizacji świetlic wiejskich.</w:t>
      </w:r>
    </w:p>
    <w:p w:rsidR="00533FAF" w:rsidRDefault="00533FAF" w:rsidP="000F598C">
      <w:pPr>
        <w:jc w:val="both"/>
        <w:rPr>
          <w:rFonts w:ascii="Arial" w:hAnsi="Arial" w:cs="Arial"/>
          <w:b/>
          <w:sz w:val="20"/>
          <w:szCs w:val="20"/>
        </w:rPr>
      </w:pPr>
    </w:p>
    <w:sectPr w:rsidR="00533FAF" w:rsidSect="00566A92">
      <w:footerReference w:type="default" r:id="rId8"/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D1" w:rsidRDefault="008540D1">
      <w:pPr>
        <w:spacing w:after="0" w:line="240" w:lineRule="auto"/>
      </w:pPr>
      <w:r>
        <w:separator/>
      </w:r>
    </w:p>
  </w:endnote>
  <w:endnote w:type="continuationSeparator" w:id="0">
    <w:p w:rsidR="008540D1" w:rsidRDefault="00854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49219"/>
      <w:docPartObj>
        <w:docPartGallery w:val="Page Numbers (Bottom of Page)"/>
        <w:docPartUnique/>
      </w:docPartObj>
    </w:sdtPr>
    <w:sdtEndPr/>
    <w:sdtContent>
      <w:p w:rsidR="00566A92" w:rsidRDefault="00A42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823">
          <w:rPr>
            <w:noProof/>
          </w:rPr>
          <w:t>1</w:t>
        </w:r>
        <w:r>
          <w:fldChar w:fldCharType="end"/>
        </w:r>
      </w:p>
    </w:sdtContent>
  </w:sdt>
  <w:p w:rsidR="00566A92" w:rsidRDefault="00854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D1" w:rsidRDefault="008540D1">
      <w:pPr>
        <w:spacing w:after="0" w:line="240" w:lineRule="auto"/>
      </w:pPr>
      <w:r>
        <w:separator/>
      </w:r>
    </w:p>
  </w:footnote>
  <w:footnote w:type="continuationSeparator" w:id="0">
    <w:p w:rsidR="008540D1" w:rsidRDefault="00854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EFD"/>
    <w:multiLevelType w:val="hybridMultilevel"/>
    <w:tmpl w:val="67D013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6D7A"/>
    <w:multiLevelType w:val="hybridMultilevel"/>
    <w:tmpl w:val="5ABEC8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6000B"/>
    <w:multiLevelType w:val="hybridMultilevel"/>
    <w:tmpl w:val="BE3A681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BCD7907"/>
    <w:multiLevelType w:val="hybridMultilevel"/>
    <w:tmpl w:val="CD70EC2A"/>
    <w:lvl w:ilvl="0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C0B3C29"/>
    <w:multiLevelType w:val="hybridMultilevel"/>
    <w:tmpl w:val="F74E147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DE137B"/>
    <w:multiLevelType w:val="hybridMultilevel"/>
    <w:tmpl w:val="EFBC863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CB3071"/>
    <w:multiLevelType w:val="hybridMultilevel"/>
    <w:tmpl w:val="98580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318B2"/>
    <w:multiLevelType w:val="hybridMultilevel"/>
    <w:tmpl w:val="456EF6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F9609B"/>
    <w:multiLevelType w:val="hybridMultilevel"/>
    <w:tmpl w:val="D590A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17CFE"/>
    <w:multiLevelType w:val="hybridMultilevel"/>
    <w:tmpl w:val="E4121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A1852"/>
    <w:multiLevelType w:val="hybridMultilevel"/>
    <w:tmpl w:val="6966094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704EFE"/>
    <w:multiLevelType w:val="hybridMultilevel"/>
    <w:tmpl w:val="5DDAEDD2"/>
    <w:lvl w:ilvl="0" w:tplc="0415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3B560B91"/>
    <w:multiLevelType w:val="hybridMultilevel"/>
    <w:tmpl w:val="B7C6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73D78"/>
    <w:multiLevelType w:val="hybridMultilevel"/>
    <w:tmpl w:val="C978AFFC"/>
    <w:lvl w:ilvl="0" w:tplc="0415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>
    <w:nsid w:val="404C63C3"/>
    <w:multiLevelType w:val="hybridMultilevel"/>
    <w:tmpl w:val="74E63A60"/>
    <w:lvl w:ilvl="0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43B12680"/>
    <w:multiLevelType w:val="hybridMultilevel"/>
    <w:tmpl w:val="56DEEF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D04C62"/>
    <w:multiLevelType w:val="hybridMultilevel"/>
    <w:tmpl w:val="13B0B2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C0F00D8"/>
    <w:multiLevelType w:val="hybridMultilevel"/>
    <w:tmpl w:val="24EE2FF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D772FD"/>
    <w:multiLevelType w:val="hybridMultilevel"/>
    <w:tmpl w:val="58563A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09846FB"/>
    <w:multiLevelType w:val="hybridMultilevel"/>
    <w:tmpl w:val="A350D0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7D0361C"/>
    <w:multiLevelType w:val="hybridMultilevel"/>
    <w:tmpl w:val="7116F45C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E862BEA"/>
    <w:multiLevelType w:val="hybridMultilevel"/>
    <w:tmpl w:val="C69E4D7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5"/>
  </w:num>
  <w:num w:numId="5">
    <w:abstractNumId w:val="20"/>
  </w:num>
  <w:num w:numId="6">
    <w:abstractNumId w:val="19"/>
  </w:num>
  <w:num w:numId="7">
    <w:abstractNumId w:val="12"/>
  </w:num>
  <w:num w:numId="8">
    <w:abstractNumId w:val="7"/>
  </w:num>
  <w:num w:numId="9">
    <w:abstractNumId w:val="8"/>
  </w:num>
  <w:num w:numId="10">
    <w:abstractNumId w:val="0"/>
  </w:num>
  <w:num w:numId="11">
    <w:abstractNumId w:val="10"/>
  </w:num>
  <w:num w:numId="12">
    <w:abstractNumId w:val="3"/>
  </w:num>
  <w:num w:numId="13">
    <w:abstractNumId w:val="17"/>
  </w:num>
  <w:num w:numId="14">
    <w:abstractNumId w:val="18"/>
  </w:num>
  <w:num w:numId="15">
    <w:abstractNumId w:val="6"/>
  </w:num>
  <w:num w:numId="16">
    <w:abstractNumId w:val="5"/>
  </w:num>
  <w:num w:numId="17">
    <w:abstractNumId w:val="16"/>
  </w:num>
  <w:num w:numId="18">
    <w:abstractNumId w:val="11"/>
  </w:num>
  <w:num w:numId="19">
    <w:abstractNumId w:val="21"/>
  </w:num>
  <w:num w:numId="20">
    <w:abstractNumId w:val="9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8C"/>
    <w:rsid w:val="000F598C"/>
    <w:rsid w:val="003E6823"/>
    <w:rsid w:val="004C40BA"/>
    <w:rsid w:val="00533FAF"/>
    <w:rsid w:val="005905A1"/>
    <w:rsid w:val="006673D6"/>
    <w:rsid w:val="008540D1"/>
    <w:rsid w:val="00A42FC2"/>
    <w:rsid w:val="00B178A9"/>
    <w:rsid w:val="00C3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98C"/>
  </w:style>
  <w:style w:type="paragraph" w:styleId="Akapitzlist">
    <w:name w:val="List Paragraph"/>
    <w:basedOn w:val="Normalny"/>
    <w:uiPriority w:val="34"/>
    <w:qFormat/>
    <w:rsid w:val="000F5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98C"/>
  </w:style>
  <w:style w:type="paragraph" w:styleId="Akapitzlist">
    <w:name w:val="List Paragraph"/>
    <w:basedOn w:val="Normalny"/>
    <w:uiPriority w:val="34"/>
    <w:qFormat/>
    <w:rsid w:val="000F5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2012-12-04T16:42:00Z</cp:lastPrinted>
  <dcterms:created xsi:type="dcterms:W3CDTF">2012-12-04T16:19:00Z</dcterms:created>
  <dcterms:modified xsi:type="dcterms:W3CDTF">2012-12-20T11:34:00Z</dcterms:modified>
</cp:coreProperties>
</file>