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601E43">
        <w:rPr>
          <w:rFonts w:ascii="Arial" w:hAnsi="Arial" w:cs="Arial"/>
          <w:b/>
          <w:bCs/>
          <w:sz w:val="28"/>
          <w:szCs w:val="28"/>
        </w:rPr>
        <w:t>Objaśnienia przyjętych wartości do wieloletniej prognozy finansowej</w:t>
      </w: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 xml:space="preserve">W stosunku do uchwalonej Wieloletniej Prognozy Finansowej Gminy Rogoźno na lata 2013-2025 w dniu 19 grudnia 2012 roku Uchwałą Nr XXVIII/212/2012 Rady Miejskiej w Rogoźnie, dokonano zmian wynikających ze zwiększenia dochodów i wydatków wprowadzonych Zarządzeniem Nr OR.0050.1.14.2013 Burmistrza Rogoźna z dnia 31 stycznia 2013 roku, Uchwałą Nr XXXI/239/2013 Rady Miejskiej w Rogoźnie z dnia 27 marca 2013 roku, Zarządzeniem Nr OR.0050.1.63.2013 Burmistrza Rogoźna z dnia 26 kwietnia 2013 roku </w:t>
      </w:r>
      <w:r w:rsidRPr="00601E43">
        <w:rPr>
          <w:rFonts w:ascii="Arial" w:hAnsi="Arial" w:cs="Arial"/>
        </w:rPr>
        <w:br/>
        <w:t xml:space="preserve">i Uchwałą Nr XXXIII/251/2013 Rady Miejskiej w Rogoźnie z dnia 29 maja 2013 roku. Ponadto </w:t>
      </w:r>
      <w:r w:rsidRPr="00601E43">
        <w:rPr>
          <w:rFonts w:ascii="Arial" w:hAnsi="Arial" w:cs="Arial"/>
        </w:rPr>
        <w:br/>
        <w:t xml:space="preserve">na podstawie informacji z Regionalnej Izby Obrachunkowej w Poznaniu o błędnie wykazanych danych w załączniku Nr 1 „Wieloletnia Prognoza Finansowa na lata 2013 -2025” w Uchwale Nr XXXII/241/2013 Rady Miejskiej w Rogoźnie z dnia 24 kwietnia 2013 roku dokonuje się  zmiany danych wykazanych w kolumnie rok 2013  </w:t>
      </w:r>
      <w:r w:rsidRPr="00601E43">
        <w:rPr>
          <w:rFonts w:ascii="Arial" w:hAnsi="Arial" w:cs="Arial"/>
          <w:u w:val="single"/>
        </w:rPr>
        <w:t>w pozycjach:</w:t>
      </w: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  <w:u w:val="single"/>
        </w:rPr>
        <w:t>1 Dochody ogółem</w:t>
      </w:r>
      <w:r w:rsidRPr="00601E43">
        <w:rPr>
          <w:rFonts w:ascii="Arial" w:hAnsi="Arial" w:cs="Arial"/>
        </w:rPr>
        <w:t xml:space="preserve"> oraz </w:t>
      </w:r>
      <w:r w:rsidRPr="00601E43">
        <w:rPr>
          <w:rFonts w:ascii="Arial" w:hAnsi="Arial" w:cs="Arial"/>
          <w:u w:val="single"/>
        </w:rPr>
        <w:t>1.1 dochody bieżące</w:t>
      </w:r>
      <w:r w:rsidRPr="00601E43">
        <w:rPr>
          <w:rFonts w:ascii="Arial" w:hAnsi="Arial" w:cs="Arial"/>
        </w:rPr>
        <w:t xml:space="preserve"> zwiększono o kwotę 842.865,15 zł i po zmianie wynoszą  dochody ogółem 49.843.832,15 zł a dochody bieżące 46.720.320,15 zł. Zmiana dochodów związana jest ze zmianami w budżecie wprowadzonymi n/w dokumentami:</w:t>
      </w:r>
    </w:p>
    <w:p w:rsidR="00601E43" w:rsidRPr="00601E43" w:rsidRDefault="00601E43" w:rsidP="00601E43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>Zarządzeniem Nr OR.0050.1.63.2013 Burmistrza Rogoźna z dnia 26.04.2013r. – 777.688,15 zł,</w:t>
      </w:r>
    </w:p>
    <w:p w:rsidR="00601E43" w:rsidRPr="00601E43" w:rsidRDefault="00601E43" w:rsidP="00601E43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>Uchwałą Nr XXXIII/251/2013 Rady Miejskiej w Rogoźnie z dnia 29 maja 2013 roku – 65.177 zł.</w:t>
      </w: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  <w:u w:val="single"/>
        </w:rPr>
        <w:t>1.1.3 podatki i opłaty</w:t>
      </w:r>
      <w:r w:rsidRPr="00601E43">
        <w:rPr>
          <w:rFonts w:ascii="Arial" w:hAnsi="Arial" w:cs="Arial"/>
        </w:rPr>
        <w:t xml:space="preserve"> zwiększono o kwotę 2.000 zł i po zmianie wynoszą 10.719.675 zł. Zmiana dotyczy wskazanego błędu przez RIO (pismo WA-0903/160/7/2013 z 07.05.2013r.) w Uchwale XXXII/241/2013 z dnia 24 kwietnia 2013 roku.</w:t>
      </w: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  <w:u w:val="single"/>
        </w:rPr>
        <w:t>1.1.5 dochody z tytułu dotacji i środków przeznaczonych na cele bieżące</w:t>
      </w:r>
      <w:r w:rsidRPr="00601E43">
        <w:rPr>
          <w:rFonts w:ascii="Arial" w:hAnsi="Arial" w:cs="Arial"/>
        </w:rPr>
        <w:t xml:space="preserve"> zwiększono </w:t>
      </w:r>
      <w:r w:rsidRPr="00601E43">
        <w:rPr>
          <w:rFonts w:ascii="Arial" w:hAnsi="Arial" w:cs="Arial"/>
        </w:rPr>
        <w:br/>
        <w:t>o kwotę 816.155,15 zł i po zmianie wynoszą 7.597.902,15 zł. Zmiana dochodów związana jest ze zmianami w budżecie wprowadzonymi n/w dokumentami:</w:t>
      </w:r>
    </w:p>
    <w:p w:rsidR="00601E43" w:rsidRPr="00601E43" w:rsidRDefault="00601E43" w:rsidP="00601E43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>Zarządzeniem Nr OR.0050.1.63.2013 Burmistrza Rogoźna z dnia 26.04.2013r. – 777.688,15 zł,</w:t>
      </w:r>
    </w:p>
    <w:p w:rsidR="00601E43" w:rsidRPr="00601E43" w:rsidRDefault="00601E43" w:rsidP="00601E43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>Uchwałą Nr XXXIII/251/2013 Rady Miejskiej w Rogoźnie z dnia 29 maja 2013 roku – 38.467 zł ( § 2010 +100 zł; § 2030 +36.837 zł; § 2700 + 1.530 zł).</w:t>
      </w: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  <w:u w:val="single"/>
        </w:rPr>
        <w:t>2 Wydatki ogółem</w:t>
      </w:r>
      <w:r w:rsidRPr="00601E43">
        <w:rPr>
          <w:rFonts w:ascii="Arial" w:hAnsi="Arial" w:cs="Arial"/>
        </w:rPr>
        <w:t xml:space="preserve"> zwiększono o kwotę 842.865,15 i po zmianie wynoszą 57.877.138,15 zł. Zmiany wprowadzono w/w dokumentami w tym:</w:t>
      </w:r>
    </w:p>
    <w:p w:rsidR="00601E43" w:rsidRPr="00601E43" w:rsidRDefault="00601E43" w:rsidP="00601E43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  <w:u w:val="single"/>
        </w:rPr>
        <w:t xml:space="preserve">2.1 wydatki bieżące </w:t>
      </w:r>
      <w:r w:rsidRPr="00601E43">
        <w:rPr>
          <w:rFonts w:ascii="Arial" w:hAnsi="Arial" w:cs="Arial"/>
        </w:rPr>
        <w:t xml:space="preserve"> zwiększono o kwotę 840.865,15 zł i po zmianie wynoszą 44.900.073,15 zł,</w:t>
      </w:r>
    </w:p>
    <w:p w:rsidR="00601E43" w:rsidRPr="00601E43" w:rsidRDefault="00601E43" w:rsidP="00601E43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u w:val="single"/>
        </w:rPr>
      </w:pPr>
      <w:r w:rsidRPr="00601E43">
        <w:rPr>
          <w:rFonts w:ascii="Arial" w:hAnsi="Arial" w:cs="Arial"/>
          <w:u w:val="single"/>
        </w:rPr>
        <w:t xml:space="preserve">2.2 wydatki majątkowe </w:t>
      </w:r>
      <w:r w:rsidRPr="00601E43">
        <w:rPr>
          <w:rFonts w:ascii="Arial" w:hAnsi="Arial" w:cs="Arial"/>
        </w:rPr>
        <w:t>zwiększono o kwotę 2.000 zł i po zmianie wynoszą 12.977.065 zł.</w:t>
      </w: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  <w:u w:val="single"/>
        </w:rPr>
        <w:lastRenderedPageBreak/>
        <w:t xml:space="preserve">W pozycjach od 9.1 do 9.6.1 </w:t>
      </w:r>
      <w:r w:rsidRPr="00601E43">
        <w:rPr>
          <w:rFonts w:ascii="Arial" w:hAnsi="Arial" w:cs="Arial"/>
        </w:rPr>
        <w:t xml:space="preserve">uległy zmianie wskaźniki o minus 0,06 % ze względu </w:t>
      </w:r>
      <w:r w:rsidRPr="00601E43">
        <w:rPr>
          <w:rFonts w:ascii="Arial" w:hAnsi="Arial" w:cs="Arial"/>
        </w:rPr>
        <w:br/>
        <w:t>na relacje wprowadzonych zmian w budżecie w okresie od 26.04.2013 do 29.05.2013r.</w:t>
      </w: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>W informacji uzupełniającej o wybranych rodzajach wydatków budżetowych dokonano następujących zmian:</w:t>
      </w:r>
    </w:p>
    <w:p w:rsidR="00601E43" w:rsidRPr="00601E43" w:rsidRDefault="00601E43" w:rsidP="00601E43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u w:val="single"/>
        </w:rPr>
      </w:pPr>
      <w:r w:rsidRPr="00601E43">
        <w:rPr>
          <w:rFonts w:ascii="Arial" w:hAnsi="Arial" w:cs="Arial"/>
          <w:u w:val="single"/>
        </w:rPr>
        <w:t>w poz. 11.1. wydatki bieżące na wynagrodzenia i składki od nich naliczone</w:t>
      </w:r>
      <w:r w:rsidRPr="00601E43">
        <w:rPr>
          <w:rFonts w:ascii="Arial" w:hAnsi="Arial" w:cs="Arial"/>
        </w:rPr>
        <w:t xml:space="preserve"> zwiększono o kwotę 11.501,66 zł (zmiana 26.04.2013 roku o kwotę +5.721,66 zł oraz w dniu 29.05.2013r. o kwotę +5.780 zł) i po zmianie wynoszą 19.093.579,66 zł,</w:t>
      </w:r>
    </w:p>
    <w:p w:rsidR="00601E43" w:rsidRPr="00601E43" w:rsidRDefault="00601E43" w:rsidP="00601E43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u w:val="single"/>
        </w:rPr>
      </w:pPr>
      <w:r w:rsidRPr="00601E43">
        <w:rPr>
          <w:rFonts w:ascii="Arial" w:hAnsi="Arial" w:cs="Arial"/>
          <w:u w:val="single"/>
        </w:rPr>
        <w:t>w poz. 11.2 wydatki związane z funkcjonowaniem organów jednostek samorządu terytorialnego</w:t>
      </w:r>
      <w:r w:rsidRPr="00601E43">
        <w:rPr>
          <w:rFonts w:ascii="Arial" w:hAnsi="Arial" w:cs="Arial"/>
        </w:rPr>
        <w:t xml:space="preserve"> zwiększono o kwotę 27.000 zł i po zmianie wynoszą 3.570.195 zł (zmiana związana jest z pismem RIO nr WA-0903/160/7/2013 z 07.05.2013r.),</w:t>
      </w:r>
    </w:p>
    <w:p w:rsidR="00601E43" w:rsidRPr="00601E43" w:rsidRDefault="00601E43" w:rsidP="00601E43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u w:val="single"/>
        </w:rPr>
      </w:pPr>
      <w:r w:rsidRPr="00601E43">
        <w:rPr>
          <w:rFonts w:ascii="Arial" w:hAnsi="Arial" w:cs="Arial"/>
          <w:u w:val="single"/>
        </w:rPr>
        <w:t>w poz. 11.6 wydatki majątkowe w formie dotacji</w:t>
      </w:r>
      <w:r w:rsidRPr="00601E43">
        <w:rPr>
          <w:rFonts w:ascii="Arial" w:hAnsi="Arial" w:cs="Arial"/>
        </w:rPr>
        <w:t xml:space="preserve"> zwiększono o kwotę 40.000 zł </w:t>
      </w:r>
      <w:r w:rsidRPr="00601E43">
        <w:rPr>
          <w:rFonts w:ascii="Arial" w:hAnsi="Arial" w:cs="Arial"/>
        </w:rPr>
        <w:br/>
        <w:t>i po zmianie wynoszą 220.000 zł (zmiana związana jest z pismem RIO nr WA-0903/160/7/2013 z 07.05.2013r.),</w:t>
      </w:r>
    </w:p>
    <w:p w:rsidR="00601E43" w:rsidRPr="00601E43" w:rsidRDefault="00601E43" w:rsidP="00601E43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u w:val="single"/>
        </w:rPr>
      </w:pPr>
      <w:r w:rsidRPr="00601E43">
        <w:rPr>
          <w:rFonts w:ascii="Arial" w:hAnsi="Arial" w:cs="Arial"/>
          <w:u w:val="single"/>
        </w:rPr>
        <w:t>w poz. 12.2.1 oraz 12.2.1.1</w:t>
      </w:r>
      <w:r w:rsidRPr="00601E43">
        <w:rPr>
          <w:rFonts w:ascii="Arial" w:hAnsi="Arial" w:cs="Arial"/>
        </w:rPr>
        <w:t xml:space="preserve"> zwiększono o kwotę 41.440 zł (środki z PROW) </w:t>
      </w:r>
      <w:r w:rsidRPr="00601E43">
        <w:rPr>
          <w:rFonts w:ascii="Arial" w:hAnsi="Arial" w:cs="Arial"/>
        </w:rPr>
        <w:br/>
        <w:t>i po zmianie wynoszą 2.421.512 zł (zmiana związana jest z pismem RIO nr WA-0903/160/7/2013 z 07.05.2013r.),</w:t>
      </w:r>
    </w:p>
    <w:p w:rsidR="00601E43" w:rsidRPr="00601E43" w:rsidRDefault="00601E43" w:rsidP="00601E43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u w:val="single"/>
        </w:rPr>
      </w:pPr>
      <w:r w:rsidRPr="00601E43">
        <w:rPr>
          <w:rFonts w:ascii="Arial" w:hAnsi="Arial" w:cs="Arial"/>
          <w:u w:val="single"/>
        </w:rPr>
        <w:t>w poz. 12.4.1 wydatki majątkowe finansowane środkami określonymi w art.5 ust.1 pkt 2 ustawy</w:t>
      </w:r>
      <w:r w:rsidRPr="00601E43">
        <w:rPr>
          <w:rFonts w:ascii="Arial" w:hAnsi="Arial" w:cs="Arial"/>
        </w:rPr>
        <w:t xml:space="preserve"> zmniejszono o kwotę 6.049.816 zł tj. udział własny w finansowaniu kanalizacji - 6.151.816 zł i środki UE przy realizacji zaplanowanej inwestycji z PROW + 102.000 zł. Po zmianie wydatki te wynoszą 4.551.749 zł (kanalizacja 4.449.749 zł WRPO + zagospodarowanie i wyposażenie małej architektury turystyczno rekreacyjnej 102.000 zł PROW). Zmiana dotyczy pisma RIO nr WA-0903/160/7/2013 z 07.05.2013r. oraz zmian wprowadzonych Uchwałą Rady Miejskiej w Rogoźnie </w:t>
      </w:r>
      <w:r w:rsidRPr="00601E43">
        <w:rPr>
          <w:rFonts w:ascii="Arial" w:hAnsi="Arial" w:cs="Arial"/>
        </w:rPr>
        <w:br/>
        <w:t>w dniu 29 maja 2013 roku,</w:t>
      </w:r>
    </w:p>
    <w:p w:rsidR="00601E43" w:rsidRPr="00601E43" w:rsidRDefault="00601E43" w:rsidP="00601E43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  <w:u w:val="single"/>
        </w:rPr>
        <w:t>w poz. 12.4.2</w:t>
      </w:r>
      <w:r w:rsidRPr="00601E43">
        <w:rPr>
          <w:rFonts w:ascii="Arial" w:hAnsi="Arial" w:cs="Arial"/>
        </w:rPr>
        <w:t xml:space="preserve"> wydatki majątkowe na realizacje programów wynikające wyłącznie </w:t>
      </w:r>
      <w:r w:rsidRPr="00601E43">
        <w:rPr>
          <w:rFonts w:ascii="Arial" w:hAnsi="Arial" w:cs="Arial"/>
        </w:rPr>
        <w:br/>
        <w:t>z zawartych umów zwiększono o łączną kwotę 332.436,87 zł w tym:</w:t>
      </w:r>
    </w:p>
    <w:p w:rsidR="00601E43" w:rsidRPr="00601E43" w:rsidRDefault="00601E43" w:rsidP="00601E43">
      <w:pPr>
        <w:numPr>
          <w:ilvl w:val="0"/>
          <w:numId w:val="1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ind w:left="1440"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 xml:space="preserve">282.900 zł z tytułu podpisanej umowy z wykonawcą w dniu 10.04.2013r. </w:t>
      </w:r>
      <w:r w:rsidRPr="00601E43">
        <w:rPr>
          <w:rFonts w:ascii="Arial" w:hAnsi="Arial" w:cs="Arial"/>
        </w:rPr>
        <w:br/>
        <w:t xml:space="preserve">na wykonanie dodatkowych robot przy budowie kanalizacji, </w:t>
      </w:r>
    </w:p>
    <w:p w:rsidR="00601E43" w:rsidRPr="00601E43" w:rsidRDefault="00601E43" w:rsidP="00601E43">
      <w:pPr>
        <w:numPr>
          <w:ilvl w:val="0"/>
          <w:numId w:val="1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ind w:left="1440"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>7.458.75 zł zawarte umowy z wykonawcą w dniu 03.04.2013r.</w:t>
      </w:r>
      <w:r w:rsidRPr="00601E43">
        <w:rPr>
          <w:rFonts w:ascii="Arial" w:hAnsi="Arial" w:cs="Arial"/>
        </w:rPr>
        <w:br/>
        <w:t>na doprojektowanie odcina promenady wraz z wjazdem przy KOTWICY,</w:t>
      </w:r>
    </w:p>
    <w:p w:rsidR="00601E43" w:rsidRPr="00601E43" w:rsidRDefault="00601E43" w:rsidP="00601E43">
      <w:pPr>
        <w:numPr>
          <w:ilvl w:val="0"/>
          <w:numId w:val="1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ind w:left="1440"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>42.078,12 zł zawarte umowy na wykonanie projektów modernizacji świetlic wiejskich.</w:t>
      </w:r>
    </w:p>
    <w:p w:rsidR="00601E43" w:rsidRPr="00601E43" w:rsidRDefault="00601E43" w:rsidP="00601E4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284"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>Po dokonanej zmianie  wydatki wynikające z zawartych umów w 2013 roku wynoszą 9.859.910,96 zł (9.527.474,09 zł + 332.436,87 zł).</w:t>
      </w: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 xml:space="preserve">Zmiany danych wykazanych w kolumnie </w:t>
      </w:r>
      <w:r w:rsidRPr="00601E43">
        <w:rPr>
          <w:rFonts w:ascii="Arial" w:hAnsi="Arial" w:cs="Arial"/>
          <w:u w:val="single"/>
        </w:rPr>
        <w:t>rok 2014  w pozycjach:</w:t>
      </w:r>
    </w:p>
    <w:p w:rsidR="00601E43" w:rsidRPr="00601E43" w:rsidRDefault="00601E43" w:rsidP="00601E43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  <w:u w:val="single"/>
        </w:rPr>
      </w:pPr>
      <w:r w:rsidRPr="00601E43">
        <w:rPr>
          <w:rFonts w:ascii="Arial" w:hAnsi="Arial" w:cs="Arial"/>
          <w:u w:val="single"/>
        </w:rPr>
        <w:lastRenderedPageBreak/>
        <w:t>w poz. 12.2.1 oraz 12.2.1.1</w:t>
      </w:r>
      <w:r w:rsidRPr="00601E43">
        <w:rPr>
          <w:rFonts w:ascii="Arial" w:hAnsi="Arial" w:cs="Arial"/>
        </w:rPr>
        <w:t xml:space="preserve"> wykazano dochody majątkowe w tym środki w kwocie 2.599.000 zł (środki z PROW 1.000.000,- podpisana umowa na budowę targowiska oraz środki z WRPO tj. refundacja końcowa związana z budową kanalizacji </w:t>
      </w:r>
      <w:r w:rsidRPr="00601E43">
        <w:rPr>
          <w:rFonts w:ascii="Arial" w:hAnsi="Arial" w:cs="Arial"/>
        </w:rPr>
        <w:br/>
        <w:t xml:space="preserve">1.599.000 zł). Zmiana związana jest z pismem RIO nr WA-0903/160/7/2013 </w:t>
      </w:r>
      <w:r w:rsidRPr="00601E43">
        <w:rPr>
          <w:rFonts w:ascii="Arial" w:hAnsi="Arial" w:cs="Arial"/>
        </w:rPr>
        <w:br/>
        <w:t>z 07.05.2013r.</w:t>
      </w:r>
    </w:p>
    <w:p w:rsidR="00601E43" w:rsidRPr="00601E43" w:rsidRDefault="00601E43" w:rsidP="00601E43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  <w:u w:val="single"/>
        </w:rPr>
        <w:t xml:space="preserve">w poz. 12.4.1 </w:t>
      </w:r>
      <w:r w:rsidRPr="00601E43">
        <w:rPr>
          <w:rFonts w:ascii="Arial" w:hAnsi="Arial" w:cs="Arial"/>
        </w:rPr>
        <w:t>wykazano finansowanie środkami PROW określonych w art. 5 ust. 1 pkt 2 ustawy w ogólnej kwocie 2.525.308,93 zł a dotyczącymi planowanych środków na:</w:t>
      </w:r>
    </w:p>
    <w:p w:rsidR="00601E43" w:rsidRPr="00601E43" w:rsidRDefault="00601E43" w:rsidP="00601E43">
      <w:pPr>
        <w:numPr>
          <w:ilvl w:val="0"/>
          <w:numId w:val="1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ind w:left="1440"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>„Budowa targowiska miejskiego w Rogoźnie” dofinansowanie kwotowe  –  1.000.000 zł,</w:t>
      </w:r>
    </w:p>
    <w:p w:rsidR="00601E43" w:rsidRPr="00601E43" w:rsidRDefault="00601E43" w:rsidP="00601E43">
      <w:pPr>
        <w:numPr>
          <w:ilvl w:val="0"/>
          <w:numId w:val="1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ind w:left="1440"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>„Budowa promenady nad jeziorem Rogozińskim” dofinansowanie 80% kosztów kwalifikowalnych – 807.382,11 zł,</w:t>
      </w:r>
    </w:p>
    <w:p w:rsidR="00601E43" w:rsidRPr="00601E43" w:rsidRDefault="00601E43" w:rsidP="00601E43">
      <w:pPr>
        <w:numPr>
          <w:ilvl w:val="0"/>
          <w:numId w:val="1"/>
        </w:numPr>
        <w:tabs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autoSpaceDE w:val="0"/>
        <w:autoSpaceDN w:val="0"/>
        <w:adjustRightInd w:val="0"/>
        <w:ind w:left="1440"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>„Modernizacja świetlic wiejskich w m. Karolewo, Garbatka, Jaracz, Laskowo, Owieczki, Studzieniec” dofinansowanie 75% kosztów kwalifikowalnych – 717.926,82 zł.</w:t>
      </w: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 xml:space="preserve">W związku z zawartą umową </w:t>
      </w:r>
      <w:r w:rsidRPr="00601E43">
        <w:rPr>
          <w:rFonts w:ascii="Arial" w:hAnsi="Arial" w:cs="Arial"/>
          <w:b/>
          <w:bCs/>
        </w:rPr>
        <w:t>zmniejszono limit zobowiązań</w:t>
      </w:r>
      <w:r w:rsidRPr="00601E43">
        <w:rPr>
          <w:rFonts w:ascii="Arial" w:hAnsi="Arial" w:cs="Arial"/>
        </w:rPr>
        <w:t xml:space="preserve"> wykazywany </w:t>
      </w:r>
      <w:r w:rsidRPr="00601E43">
        <w:rPr>
          <w:rFonts w:ascii="Arial" w:hAnsi="Arial" w:cs="Arial"/>
          <w:u w:val="single"/>
        </w:rPr>
        <w:t xml:space="preserve">w załączniku </w:t>
      </w:r>
      <w:r w:rsidRPr="00601E43">
        <w:rPr>
          <w:rFonts w:ascii="Arial" w:hAnsi="Arial" w:cs="Arial"/>
          <w:u w:val="single"/>
        </w:rPr>
        <w:br/>
        <w:t>nr 2 „Wykaz przedsięwzięć do WPF na lata 2013 – 2025”</w:t>
      </w:r>
      <w:r w:rsidRPr="00601E43">
        <w:rPr>
          <w:rFonts w:ascii="Arial" w:hAnsi="Arial" w:cs="Arial"/>
        </w:rPr>
        <w:t xml:space="preserve"> o łączną kwotę 332.436,87 zł</w:t>
      </w:r>
      <w:r w:rsidRPr="00601E43">
        <w:rPr>
          <w:rFonts w:ascii="Arial" w:hAnsi="Arial" w:cs="Arial"/>
        </w:rPr>
        <w:br/>
        <w:t xml:space="preserve"> w tym:</w:t>
      </w:r>
    </w:p>
    <w:p w:rsidR="00601E43" w:rsidRPr="00601E43" w:rsidRDefault="00601E43" w:rsidP="00601E43">
      <w:pPr>
        <w:numPr>
          <w:ilvl w:val="0"/>
          <w:numId w:val="1"/>
        </w:numPr>
        <w:tabs>
          <w:tab w:val="left" w:pos="7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780"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>282.900 zł na przedsięwzięciu „Budowa kanalizacji sanitarnej i oczyszczalni ścieków etap II oraz separatorów na wlotach do Jeziora Rogozińskiego i rzeki Wełny”,</w:t>
      </w:r>
    </w:p>
    <w:p w:rsidR="00601E43" w:rsidRPr="00601E43" w:rsidRDefault="00601E43" w:rsidP="00601E43">
      <w:pPr>
        <w:numPr>
          <w:ilvl w:val="0"/>
          <w:numId w:val="1"/>
        </w:numPr>
        <w:tabs>
          <w:tab w:val="left" w:pos="7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780"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 xml:space="preserve">7.458,75 zł zawarte umowy na „Budowę promenady nad jeziorem Rogozińskim” </w:t>
      </w:r>
      <w:r w:rsidRPr="00601E43">
        <w:rPr>
          <w:rFonts w:ascii="Arial" w:hAnsi="Arial" w:cs="Arial"/>
        </w:rPr>
        <w:br/>
        <w:t>w zakresie doprojektowania odcina nie uwzględnionego w projekcie wykonanym w 2010 roku,</w:t>
      </w:r>
    </w:p>
    <w:p w:rsidR="00601E43" w:rsidRPr="00601E43" w:rsidRDefault="00601E43" w:rsidP="00601E43">
      <w:pPr>
        <w:numPr>
          <w:ilvl w:val="0"/>
          <w:numId w:val="1"/>
        </w:numPr>
        <w:tabs>
          <w:tab w:val="left" w:pos="7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780"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>42.078,12 zł zawarte umowy na wykonanie projektów na „Modernizację świetlic wiejskich w m. Karolewo, Garbatka, Jaracz, Laskowo, Owieczki, Studzieniec”.</w:t>
      </w: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 xml:space="preserve">Po uwzględnieniu zawartych w/w umów limit zobowiązań  wynosi 5.403.523,04 zł. </w:t>
      </w: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1"/>
        <w:jc w:val="both"/>
        <w:rPr>
          <w:rFonts w:ascii="Arial" w:hAnsi="Arial" w:cs="Arial"/>
        </w:rPr>
      </w:pPr>
      <w:r w:rsidRPr="00601E43">
        <w:rPr>
          <w:rFonts w:ascii="Arial" w:hAnsi="Arial" w:cs="Arial"/>
        </w:rPr>
        <w:t>Pozostałe dane w wykazie przedsięwzięć nie uległy zmianie.</w:t>
      </w: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1"/>
        <w:jc w:val="both"/>
        <w:rPr>
          <w:rFonts w:ascii="Arial" w:hAnsi="Arial" w:cs="Arial"/>
        </w:rPr>
      </w:pP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right="1"/>
        <w:jc w:val="both"/>
        <w:rPr>
          <w:rFonts w:ascii="Arial" w:hAnsi="Arial" w:cs="Arial"/>
        </w:rPr>
      </w:pP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601E43" w:rsidRPr="00601E43" w:rsidRDefault="00601E43" w:rsidP="00601E4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601E43" w:rsidRPr="00601E43" w:rsidRDefault="00601E43" w:rsidP="00601E4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5671E" w:rsidRDefault="0035671E">
      <w:bookmarkStart w:id="0" w:name="_GoBack"/>
      <w:bookmarkEnd w:id="0"/>
    </w:p>
    <w:sectPr w:rsidR="0035671E" w:rsidSect="005A50DA">
      <w:pgSz w:w="12240" w:h="15840"/>
      <w:pgMar w:top="1440" w:right="1440" w:bottom="1417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2"/>
          <w:szCs w:val="22"/>
          <w:u w:val="singl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E43"/>
    <w:rsid w:val="0035671E"/>
    <w:rsid w:val="0060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906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2013-07-03T09:07:00Z</dcterms:created>
  <dcterms:modified xsi:type="dcterms:W3CDTF">2013-07-03T09:08:00Z</dcterms:modified>
</cp:coreProperties>
</file>