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4A" w:rsidRPr="00DC1466" w:rsidRDefault="003C074A" w:rsidP="00DC1D3B">
      <w:pPr>
        <w:tabs>
          <w:tab w:val="left" w:pos="4680"/>
        </w:tabs>
        <w:ind w:left="4248" w:right="-286" w:firstLine="5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</w:t>
      </w:r>
      <w:r w:rsidR="00F57ADA">
        <w:rPr>
          <w:rFonts w:ascii="Arial" w:hAnsi="Arial" w:cs="Arial"/>
          <w:b/>
          <w:sz w:val="20"/>
          <w:szCs w:val="20"/>
        </w:rPr>
        <w:t>.</w:t>
      </w:r>
      <w:r w:rsidR="00EA39A6">
        <w:rPr>
          <w:rFonts w:ascii="Arial" w:hAnsi="Arial" w:cs="Arial"/>
          <w:b/>
          <w:sz w:val="20"/>
          <w:szCs w:val="20"/>
        </w:rPr>
        <w:t>224</w:t>
      </w:r>
      <w:r w:rsidR="00DC1D3B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201</w:t>
      </w:r>
      <w:r w:rsidR="003F5899">
        <w:rPr>
          <w:rFonts w:ascii="Arial" w:hAnsi="Arial" w:cs="Arial"/>
          <w:b/>
          <w:sz w:val="20"/>
          <w:szCs w:val="20"/>
        </w:rPr>
        <w:t>5</w:t>
      </w:r>
      <w:r w:rsidRPr="00DC1466">
        <w:rPr>
          <w:rFonts w:ascii="Arial" w:hAnsi="Arial" w:cs="Arial"/>
          <w:b/>
          <w:sz w:val="20"/>
          <w:szCs w:val="20"/>
        </w:rPr>
        <w:t xml:space="preserve"> 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 w:rsidR="00721877">
        <w:rPr>
          <w:rFonts w:ascii="Arial" w:hAnsi="Arial" w:cs="Arial"/>
          <w:b/>
          <w:sz w:val="20"/>
          <w:szCs w:val="20"/>
        </w:rPr>
        <w:t>1</w:t>
      </w:r>
      <w:r w:rsidR="00EA39A6">
        <w:rPr>
          <w:rFonts w:ascii="Arial" w:hAnsi="Arial" w:cs="Arial"/>
          <w:b/>
          <w:sz w:val="20"/>
          <w:szCs w:val="20"/>
        </w:rPr>
        <w:t>0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 w:rsidR="003F5899">
        <w:rPr>
          <w:rFonts w:ascii="Arial" w:hAnsi="Arial" w:cs="Arial"/>
          <w:b/>
          <w:sz w:val="20"/>
          <w:szCs w:val="20"/>
        </w:rPr>
        <w:t>5</w:t>
      </w:r>
      <w:r w:rsidRPr="00DC1466">
        <w:rPr>
          <w:rFonts w:ascii="Arial" w:hAnsi="Arial" w:cs="Arial"/>
          <w:b/>
          <w:sz w:val="20"/>
          <w:szCs w:val="20"/>
        </w:rPr>
        <w:t xml:space="preserve"> roku</w:t>
      </w:r>
    </w:p>
    <w:p w:rsidR="003C074A" w:rsidRDefault="003C074A" w:rsidP="003C074A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2D2643" w:rsidRPr="00DC1466" w:rsidRDefault="002D2643" w:rsidP="003C074A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3C074A" w:rsidRPr="00DC1466" w:rsidRDefault="003C074A" w:rsidP="003C074A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</w:p>
    <w:p w:rsidR="003C074A" w:rsidRPr="00DC1466" w:rsidRDefault="003C074A" w:rsidP="003C074A">
      <w:pPr>
        <w:jc w:val="both"/>
        <w:rPr>
          <w:rFonts w:ascii="Arial" w:hAnsi="Arial" w:cs="Arial"/>
        </w:rPr>
      </w:pPr>
    </w:p>
    <w:p w:rsidR="003C074A" w:rsidRPr="00DC1466" w:rsidRDefault="003C074A" w:rsidP="003C074A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3C074A" w:rsidRPr="00DC1466" w:rsidRDefault="003C074A" w:rsidP="003C074A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 w:rsidR="003F5899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3C074A" w:rsidRPr="00DC1466" w:rsidRDefault="003C074A" w:rsidP="003C074A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 w:rsidR="003F5899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3C074A" w:rsidRPr="00DC1466" w:rsidRDefault="003C074A" w:rsidP="003C074A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3C074A" w:rsidRPr="00DC1466" w:rsidRDefault="003C074A" w:rsidP="003C074A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 w:rsidR="003F5899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>-202</w:t>
      </w:r>
      <w:r w:rsidR="003F5899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3C074A" w:rsidRPr="00B90DD6" w:rsidRDefault="003C074A" w:rsidP="003C074A">
      <w:pPr>
        <w:ind w:right="-288"/>
        <w:jc w:val="both"/>
        <w:rPr>
          <w:rFonts w:ascii="Arial" w:hAnsi="Arial" w:cs="Arial"/>
          <w:sz w:val="22"/>
          <w:szCs w:val="22"/>
          <w:u w:val="single"/>
        </w:rPr>
      </w:pPr>
      <w:r w:rsidRPr="00B90DD6">
        <w:rPr>
          <w:rFonts w:ascii="Arial" w:hAnsi="Arial" w:cs="Arial"/>
          <w:sz w:val="22"/>
          <w:szCs w:val="22"/>
          <w:u w:val="single"/>
        </w:rPr>
        <w:t>Ad.1</w:t>
      </w:r>
    </w:p>
    <w:p w:rsidR="0003531D" w:rsidRDefault="0003531D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3C074A" w:rsidRPr="00DC1466" w:rsidRDefault="003C074A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 w:rsidR="003F5899">
        <w:rPr>
          <w:rFonts w:ascii="Arial" w:hAnsi="Arial" w:cs="Arial"/>
          <w:sz w:val="22"/>
          <w:szCs w:val="22"/>
        </w:rPr>
        <w:t>74,86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 w:rsidR="003915FC">
        <w:rPr>
          <w:rFonts w:ascii="Arial" w:hAnsi="Arial" w:cs="Arial"/>
          <w:sz w:val="22"/>
          <w:szCs w:val="22"/>
        </w:rPr>
        <w:t>96,74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 w:rsidR="003F5899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 w:rsidR="00AA4C45">
        <w:rPr>
          <w:rFonts w:ascii="Arial" w:hAnsi="Arial" w:cs="Arial"/>
          <w:sz w:val="22"/>
          <w:szCs w:val="22"/>
        </w:rPr>
        <w:t>wyższym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 w:rsidR="003F5899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 w:rsidR="003F5899">
        <w:rPr>
          <w:rFonts w:ascii="Arial" w:hAnsi="Arial" w:cs="Arial"/>
          <w:sz w:val="22"/>
          <w:szCs w:val="22"/>
        </w:rPr>
        <w:t>0,98</w:t>
      </w:r>
      <w:r>
        <w:rPr>
          <w:rFonts w:ascii="Arial" w:hAnsi="Arial" w:cs="Arial"/>
          <w:sz w:val="22"/>
          <w:szCs w:val="22"/>
        </w:rPr>
        <w:t>%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D0022D">
        <w:rPr>
          <w:rFonts w:ascii="Arial" w:hAnsi="Arial" w:cs="Arial"/>
          <w:sz w:val="22"/>
          <w:szCs w:val="22"/>
        </w:rPr>
        <w:t xml:space="preserve">między innymi </w:t>
      </w:r>
      <w:r>
        <w:rPr>
          <w:rFonts w:ascii="Arial" w:hAnsi="Arial" w:cs="Arial"/>
          <w:sz w:val="22"/>
          <w:szCs w:val="22"/>
        </w:rPr>
        <w:t xml:space="preserve">ze względu </w:t>
      </w:r>
      <w:r w:rsidR="003915F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</w:t>
      </w:r>
      <w:r w:rsidR="00AA4C45">
        <w:rPr>
          <w:rFonts w:ascii="Arial" w:hAnsi="Arial" w:cs="Arial"/>
          <w:sz w:val="22"/>
          <w:szCs w:val="22"/>
        </w:rPr>
        <w:t>zwiększenie</w:t>
      </w:r>
      <w:r>
        <w:rPr>
          <w:rFonts w:ascii="Arial" w:hAnsi="Arial" w:cs="Arial"/>
          <w:sz w:val="22"/>
          <w:szCs w:val="22"/>
        </w:rPr>
        <w:t xml:space="preserve"> planowanej subwencji </w:t>
      </w:r>
      <w:r w:rsidR="00AA4C45">
        <w:rPr>
          <w:rFonts w:ascii="Arial" w:hAnsi="Arial" w:cs="Arial"/>
          <w:sz w:val="22"/>
          <w:szCs w:val="22"/>
        </w:rPr>
        <w:t>ogólnej</w:t>
      </w:r>
      <w:r>
        <w:rPr>
          <w:rFonts w:ascii="Arial" w:hAnsi="Arial" w:cs="Arial"/>
          <w:sz w:val="22"/>
          <w:szCs w:val="22"/>
        </w:rPr>
        <w:t xml:space="preserve"> na 201</w:t>
      </w:r>
      <w:r w:rsidR="003F589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o kwotę </w:t>
      </w:r>
      <w:r w:rsidR="003F5899">
        <w:rPr>
          <w:rFonts w:ascii="Arial" w:hAnsi="Arial" w:cs="Arial"/>
          <w:sz w:val="22"/>
          <w:szCs w:val="22"/>
        </w:rPr>
        <w:t>69.702</w:t>
      </w:r>
      <w:r w:rsidR="00AA4C45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w stosunku </w:t>
      </w:r>
      <w:r w:rsidR="00B90DD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planu obwiązującego w 201</w:t>
      </w:r>
      <w:r w:rsidR="003F589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roku, co stanowi </w:t>
      </w:r>
      <w:r w:rsidR="003F5899">
        <w:rPr>
          <w:rFonts w:ascii="Arial" w:hAnsi="Arial" w:cs="Arial"/>
          <w:sz w:val="22"/>
          <w:szCs w:val="22"/>
        </w:rPr>
        <w:t>0,4</w:t>
      </w:r>
      <w:r w:rsidR="00682C7B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% oraz </w:t>
      </w:r>
      <w:r w:rsidR="00AA4C45">
        <w:rPr>
          <w:rFonts w:ascii="Arial" w:hAnsi="Arial" w:cs="Arial"/>
          <w:sz w:val="22"/>
          <w:szCs w:val="22"/>
        </w:rPr>
        <w:t>planowanych</w:t>
      </w:r>
      <w:r>
        <w:rPr>
          <w:rFonts w:ascii="Arial" w:hAnsi="Arial" w:cs="Arial"/>
          <w:sz w:val="22"/>
          <w:szCs w:val="22"/>
        </w:rPr>
        <w:t xml:space="preserve"> </w:t>
      </w:r>
      <w:r w:rsidR="00AA4C45">
        <w:rPr>
          <w:rFonts w:ascii="Arial" w:hAnsi="Arial" w:cs="Arial"/>
          <w:sz w:val="22"/>
          <w:szCs w:val="22"/>
        </w:rPr>
        <w:t xml:space="preserve">udziałów w podatku dochodowym od osób fizycznych o </w:t>
      </w:r>
      <w:r w:rsidR="003F5899">
        <w:rPr>
          <w:rFonts w:ascii="Arial" w:hAnsi="Arial" w:cs="Arial"/>
          <w:sz w:val="22"/>
          <w:szCs w:val="22"/>
        </w:rPr>
        <w:t>8,93</w:t>
      </w:r>
      <w:r w:rsidR="00D0022D">
        <w:rPr>
          <w:rFonts w:ascii="Arial" w:hAnsi="Arial" w:cs="Arial"/>
          <w:sz w:val="22"/>
          <w:szCs w:val="22"/>
        </w:rPr>
        <w:t>%</w:t>
      </w:r>
      <w:r w:rsidR="00AA4C45">
        <w:rPr>
          <w:rFonts w:ascii="Arial" w:hAnsi="Arial" w:cs="Arial"/>
          <w:sz w:val="22"/>
          <w:szCs w:val="22"/>
        </w:rPr>
        <w:t xml:space="preserve"> co stanowi </w:t>
      </w:r>
      <w:r w:rsidR="00B90DD6">
        <w:rPr>
          <w:rFonts w:ascii="Arial" w:hAnsi="Arial" w:cs="Arial"/>
          <w:sz w:val="22"/>
          <w:szCs w:val="22"/>
        </w:rPr>
        <w:t xml:space="preserve">wzrost o </w:t>
      </w:r>
      <w:r w:rsidR="00AA4C45">
        <w:rPr>
          <w:rFonts w:ascii="Arial" w:hAnsi="Arial" w:cs="Arial"/>
          <w:sz w:val="22"/>
          <w:szCs w:val="22"/>
        </w:rPr>
        <w:t>kwotę</w:t>
      </w:r>
      <w:r w:rsidR="003915FC">
        <w:rPr>
          <w:rFonts w:ascii="Arial" w:hAnsi="Arial" w:cs="Arial"/>
          <w:sz w:val="22"/>
          <w:szCs w:val="22"/>
        </w:rPr>
        <w:t xml:space="preserve"> </w:t>
      </w:r>
      <w:r w:rsidR="003F5899">
        <w:rPr>
          <w:rFonts w:ascii="Arial" w:hAnsi="Arial" w:cs="Arial"/>
          <w:sz w:val="22"/>
          <w:szCs w:val="22"/>
        </w:rPr>
        <w:t>695.814</w:t>
      </w:r>
      <w:r w:rsidR="00AA4C45">
        <w:rPr>
          <w:rFonts w:ascii="Arial" w:hAnsi="Arial" w:cs="Arial"/>
          <w:sz w:val="22"/>
          <w:szCs w:val="22"/>
        </w:rPr>
        <w:t xml:space="preserve"> zł do</w:t>
      </w:r>
      <w:r w:rsidR="00D0022D">
        <w:rPr>
          <w:rFonts w:ascii="Arial" w:hAnsi="Arial" w:cs="Arial"/>
          <w:sz w:val="22"/>
          <w:szCs w:val="22"/>
        </w:rPr>
        <w:t xml:space="preserve"> planu obowiązującego w br.</w:t>
      </w:r>
      <w:r w:rsidR="00A94C4F">
        <w:rPr>
          <w:rFonts w:ascii="Arial" w:hAnsi="Arial" w:cs="Arial"/>
          <w:sz w:val="22"/>
          <w:szCs w:val="22"/>
        </w:rPr>
        <w:t xml:space="preserve"> Dokonano </w:t>
      </w:r>
      <w:r w:rsidR="003915FC">
        <w:rPr>
          <w:rFonts w:ascii="Arial" w:hAnsi="Arial" w:cs="Arial"/>
          <w:sz w:val="22"/>
          <w:szCs w:val="22"/>
        </w:rPr>
        <w:t xml:space="preserve">również </w:t>
      </w:r>
      <w:r w:rsidR="00A94C4F">
        <w:rPr>
          <w:rFonts w:ascii="Arial" w:hAnsi="Arial" w:cs="Arial"/>
          <w:sz w:val="22"/>
          <w:szCs w:val="22"/>
        </w:rPr>
        <w:t xml:space="preserve">korekty podatku od nieruchomości </w:t>
      </w:r>
      <w:r w:rsidR="003915FC">
        <w:rPr>
          <w:rFonts w:ascii="Arial" w:hAnsi="Arial" w:cs="Arial"/>
          <w:sz w:val="22"/>
          <w:szCs w:val="22"/>
        </w:rPr>
        <w:t>od</w:t>
      </w:r>
      <w:r w:rsidR="00A94C4F">
        <w:rPr>
          <w:rFonts w:ascii="Arial" w:hAnsi="Arial" w:cs="Arial"/>
          <w:sz w:val="22"/>
          <w:szCs w:val="22"/>
        </w:rPr>
        <w:t xml:space="preserve"> gruntów </w:t>
      </w:r>
      <w:r w:rsidR="003915FC">
        <w:rPr>
          <w:rFonts w:ascii="Arial" w:hAnsi="Arial" w:cs="Arial"/>
          <w:sz w:val="22"/>
          <w:szCs w:val="22"/>
        </w:rPr>
        <w:br/>
      </w:r>
      <w:r w:rsidR="00A94C4F">
        <w:rPr>
          <w:rFonts w:ascii="Arial" w:hAnsi="Arial" w:cs="Arial"/>
          <w:sz w:val="22"/>
          <w:szCs w:val="22"/>
        </w:rPr>
        <w:t>i budynków stanowiących własność gminy w związku z ustawowych</w:t>
      </w:r>
      <w:r w:rsidR="003915FC">
        <w:rPr>
          <w:rFonts w:ascii="Arial" w:hAnsi="Arial" w:cs="Arial"/>
          <w:sz w:val="22"/>
          <w:szCs w:val="22"/>
        </w:rPr>
        <w:t xml:space="preserve"> zwolnieniem podmiotowych od 2016 roku, który stanowi spadek dochodów o 7,20%. Przyjęto w planie na 2016 rok podwyżkę podatków lokalnych o 5% natomiast dochody przekazywane przez Urzędy Skarbowe w wysokościach prognozowanego wykonania na koniec 2015 roku. </w:t>
      </w:r>
      <w:r w:rsidR="00AA4C45">
        <w:rPr>
          <w:rFonts w:ascii="Arial" w:hAnsi="Arial" w:cs="Arial"/>
          <w:sz w:val="22"/>
          <w:szCs w:val="22"/>
        </w:rPr>
        <w:t>D</w:t>
      </w:r>
      <w:r w:rsidRPr="00DC1466">
        <w:rPr>
          <w:rFonts w:ascii="Arial" w:hAnsi="Arial" w:cs="Arial"/>
          <w:sz w:val="22"/>
          <w:szCs w:val="22"/>
        </w:rPr>
        <w:t xml:space="preserve">ochody majątkowe </w:t>
      </w:r>
      <w:r w:rsidR="00AA4C45">
        <w:rPr>
          <w:rFonts w:ascii="Arial" w:hAnsi="Arial" w:cs="Arial"/>
          <w:sz w:val="22"/>
          <w:szCs w:val="22"/>
        </w:rPr>
        <w:t>zaplanowano na kwotę 1.</w:t>
      </w:r>
      <w:r w:rsidR="003F5899">
        <w:rPr>
          <w:rFonts w:ascii="Arial" w:hAnsi="Arial" w:cs="Arial"/>
          <w:sz w:val="22"/>
          <w:szCs w:val="22"/>
        </w:rPr>
        <w:t>004</w:t>
      </w:r>
      <w:r w:rsidR="00AA4C45">
        <w:rPr>
          <w:rFonts w:ascii="Arial" w:hAnsi="Arial" w:cs="Arial"/>
          <w:sz w:val="22"/>
          <w:szCs w:val="22"/>
        </w:rPr>
        <w:t>.</w:t>
      </w:r>
      <w:r w:rsidR="003F5899">
        <w:rPr>
          <w:rFonts w:ascii="Arial" w:hAnsi="Arial" w:cs="Arial"/>
          <w:sz w:val="22"/>
          <w:szCs w:val="22"/>
        </w:rPr>
        <w:t>5</w:t>
      </w:r>
      <w:r w:rsidR="00AA4C45">
        <w:rPr>
          <w:rFonts w:ascii="Arial" w:hAnsi="Arial" w:cs="Arial"/>
          <w:sz w:val="22"/>
          <w:szCs w:val="22"/>
        </w:rPr>
        <w:t>00 zł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9D4427"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 w:rsidR="00AA4C45">
        <w:rPr>
          <w:rFonts w:ascii="Arial" w:hAnsi="Arial" w:cs="Arial"/>
          <w:sz w:val="22"/>
          <w:szCs w:val="22"/>
        </w:rPr>
        <w:t>1.</w:t>
      </w:r>
      <w:r w:rsidR="003F5899">
        <w:rPr>
          <w:rFonts w:ascii="Arial" w:hAnsi="Arial" w:cs="Arial"/>
          <w:sz w:val="22"/>
          <w:szCs w:val="22"/>
        </w:rPr>
        <w:t>0</w:t>
      </w:r>
      <w:r w:rsidR="00AA4C45">
        <w:rPr>
          <w:rFonts w:ascii="Arial" w:hAnsi="Arial" w:cs="Arial"/>
          <w:sz w:val="22"/>
          <w:szCs w:val="22"/>
        </w:rPr>
        <w:t>00.000</w:t>
      </w:r>
      <w:r w:rsidRPr="00DC1466">
        <w:rPr>
          <w:rFonts w:ascii="Arial" w:hAnsi="Arial" w:cs="Arial"/>
          <w:sz w:val="22"/>
          <w:szCs w:val="22"/>
        </w:rPr>
        <w:t xml:space="preserve"> zł.</w:t>
      </w:r>
      <w:r w:rsidR="008B14CE">
        <w:rPr>
          <w:rFonts w:ascii="Arial" w:hAnsi="Arial" w:cs="Arial"/>
          <w:sz w:val="22"/>
          <w:szCs w:val="22"/>
        </w:rPr>
        <w:t xml:space="preserve"> Szczegółowy opis dochodów z tego tytułu opisano na stronie czwartej uzasadnienia </w:t>
      </w:r>
      <w:r w:rsidR="00C02403">
        <w:rPr>
          <w:rFonts w:ascii="Arial" w:hAnsi="Arial" w:cs="Arial"/>
          <w:sz w:val="22"/>
          <w:szCs w:val="22"/>
        </w:rPr>
        <w:br/>
      </w:r>
      <w:r w:rsidR="008B14CE">
        <w:rPr>
          <w:rFonts w:ascii="Arial" w:hAnsi="Arial" w:cs="Arial"/>
          <w:sz w:val="22"/>
          <w:szCs w:val="22"/>
        </w:rPr>
        <w:t>do projektu budżetu Gminy Rogoźno na 201</w:t>
      </w:r>
      <w:r w:rsidR="003F5899">
        <w:rPr>
          <w:rFonts w:ascii="Arial" w:hAnsi="Arial" w:cs="Arial"/>
          <w:sz w:val="22"/>
          <w:szCs w:val="22"/>
        </w:rPr>
        <w:t>6</w:t>
      </w:r>
      <w:r w:rsidR="008B14CE">
        <w:rPr>
          <w:rFonts w:ascii="Arial" w:hAnsi="Arial" w:cs="Arial"/>
          <w:sz w:val="22"/>
          <w:szCs w:val="22"/>
        </w:rPr>
        <w:t xml:space="preserve"> rok.</w:t>
      </w:r>
    </w:p>
    <w:p w:rsidR="0003531D" w:rsidRDefault="0003531D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3C074A" w:rsidRDefault="003915FC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C074A" w:rsidRPr="00DC1466">
        <w:rPr>
          <w:rFonts w:ascii="Arial" w:hAnsi="Arial" w:cs="Arial"/>
          <w:sz w:val="22"/>
          <w:szCs w:val="22"/>
        </w:rPr>
        <w:t>rzewidywane wykonanie dochodów na koniec 201</w:t>
      </w:r>
      <w:r w:rsidR="003F5899">
        <w:rPr>
          <w:rFonts w:ascii="Arial" w:hAnsi="Arial" w:cs="Arial"/>
          <w:sz w:val="22"/>
          <w:szCs w:val="22"/>
        </w:rPr>
        <w:t>5</w:t>
      </w:r>
      <w:r w:rsidR="003C074A" w:rsidRPr="00DC1466">
        <w:rPr>
          <w:rFonts w:ascii="Arial" w:hAnsi="Arial" w:cs="Arial"/>
          <w:sz w:val="22"/>
          <w:szCs w:val="22"/>
        </w:rPr>
        <w:t xml:space="preserve"> roku </w:t>
      </w:r>
      <w:r w:rsidR="003C074A">
        <w:rPr>
          <w:rFonts w:ascii="Arial" w:hAnsi="Arial" w:cs="Arial"/>
          <w:sz w:val="22"/>
          <w:szCs w:val="22"/>
        </w:rPr>
        <w:t xml:space="preserve">oraz plan dochodów </w:t>
      </w:r>
      <w:r w:rsidR="003C074A">
        <w:rPr>
          <w:rFonts w:ascii="Arial" w:hAnsi="Arial" w:cs="Arial"/>
          <w:sz w:val="22"/>
          <w:szCs w:val="22"/>
        </w:rPr>
        <w:br/>
        <w:t>na 201</w:t>
      </w:r>
      <w:r w:rsidR="003F5899">
        <w:rPr>
          <w:rFonts w:ascii="Arial" w:hAnsi="Arial" w:cs="Arial"/>
          <w:sz w:val="22"/>
          <w:szCs w:val="22"/>
        </w:rPr>
        <w:t>6</w:t>
      </w:r>
      <w:r w:rsidR="003C074A">
        <w:rPr>
          <w:rFonts w:ascii="Arial" w:hAnsi="Arial" w:cs="Arial"/>
          <w:sz w:val="22"/>
          <w:szCs w:val="22"/>
        </w:rPr>
        <w:t xml:space="preserve"> rok z</w:t>
      </w:r>
      <w:r w:rsidR="003C074A"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p w:rsidR="002D2643" w:rsidRDefault="002D2643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1559"/>
        <w:gridCol w:w="1560"/>
        <w:gridCol w:w="992"/>
        <w:gridCol w:w="1559"/>
        <w:gridCol w:w="851"/>
      </w:tblGrid>
      <w:tr w:rsidR="003C074A" w:rsidRPr="00DC1466" w:rsidTr="00A94C4F">
        <w:trPr>
          <w:trHeight w:val="1160"/>
          <w:tblHeader/>
        </w:trPr>
        <w:tc>
          <w:tcPr>
            <w:tcW w:w="3544" w:type="dxa"/>
          </w:tcPr>
          <w:p w:rsidR="003C074A" w:rsidRPr="00DC1466" w:rsidRDefault="003C074A" w:rsidP="00C010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3F58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C074A" w:rsidRPr="002B6074" w:rsidRDefault="003C074A" w:rsidP="003F589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3F5899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992" w:type="dxa"/>
          </w:tcPr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 w:rsidR="00A94C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4C4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A94C4F" w:rsidRPr="00A94C4F">
              <w:rPr>
                <w:rFonts w:ascii="Arial" w:hAnsi="Arial" w:cs="Arial"/>
                <w:b/>
                <w:sz w:val="12"/>
                <w:szCs w:val="12"/>
              </w:rPr>
              <w:t xml:space="preserve">planowanego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91073D" w:rsidRDefault="003C074A" w:rsidP="00682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 w:rsidR="0003531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na 201</w:t>
            </w:r>
            <w:r w:rsidR="00682C7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3C074A" w:rsidRPr="007C374E" w:rsidRDefault="003C074A" w:rsidP="004E53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682C7B">
              <w:rPr>
                <w:rFonts w:ascii="Arial" w:hAnsi="Arial" w:cs="Arial"/>
                <w:b/>
                <w:sz w:val="12"/>
                <w:szCs w:val="12"/>
              </w:rPr>
              <w:t>5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074A" w:rsidRPr="00DC1466" w:rsidTr="00A94C4F">
        <w:tc>
          <w:tcPr>
            <w:tcW w:w="3544" w:type="dxa"/>
          </w:tcPr>
          <w:p w:rsidR="003C074A" w:rsidRPr="00A94C4F" w:rsidRDefault="003C074A" w:rsidP="00C010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3C074A" w:rsidRPr="00A94C4F" w:rsidRDefault="00682C7B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16.467.610</w:t>
            </w:r>
            <w:r w:rsidR="00D0022D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vAlign w:val="center"/>
          </w:tcPr>
          <w:p w:rsidR="003C074A" w:rsidRPr="00A94C4F" w:rsidRDefault="00682C7B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16.467.610,00</w:t>
            </w:r>
          </w:p>
        </w:tc>
        <w:tc>
          <w:tcPr>
            <w:tcW w:w="992" w:type="dxa"/>
            <w:vAlign w:val="center"/>
          </w:tcPr>
          <w:p w:rsidR="003C074A" w:rsidRPr="00A94C4F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</w:tcPr>
          <w:p w:rsidR="003C074A" w:rsidRPr="00A94C4F" w:rsidRDefault="00AA4C45" w:rsidP="00682C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16.5</w:t>
            </w:r>
            <w:r w:rsidR="00682C7B" w:rsidRPr="00A94C4F"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Pr="00A94C4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82C7B" w:rsidRPr="00A94C4F">
              <w:rPr>
                <w:rFonts w:ascii="Arial" w:hAnsi="Arial" w:cs="Arial"/>
                <w:b/>
                <w:sz w:val="20"/>
                <w:szCs w:val="20"/>
              </w:rPr>
              <w:t>312</w:t>
            </w:r>
            <w:r w:rsidR="00D0022D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3C074A" w:rsidRPr="00A94C4F" w:rsidRDefault="00DE5139" w:rsidP="00682C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682C7B" w:rsidRPr="00A94C4F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</w:tr>
      <w:tr w:rsidR="00682C7B" w:rsidRPr="00DC1466" w:rsidTr="00A94C4F">
        <w:tc>
          <w:tcPr>
            <w:tcW w:w="3544" w:type="dxa"/>
            <w:tcBorders>
              <w:bottom w:val="nil"/>
            </w:tcBorders>
          </w:tcPr>
          <w:p w:rsidR="00682C7B" w:rsidRPr="000C4C1F" w:rsidRDefault="00682C7B" w:rsidP="00D0022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12.</w:t>
            </w:r>
            <w:r>
              <w:rPr>
                <w:rFonts w:ascii="Arial" w:hAnsi="Arial" w:cs="Arial"/>
                <w:i/>
                <w:sz w:val="18"/>
                <w:szCs w:val="18"/>
              </w:rPr>
              <w:t>826.257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682C7B" w:rsidRPr="000C4C1F" w:rsidRDefault="00682C7B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12.</w:t>
            </w:r>
            <w:r>
              <w:rPr>
                <w:rFonts w:ascii="Arial" w:hAnsi="Arial" w:cs="Arial"/>
                <w:i/>
                <w:sz w:val="18"/>
                <w:szCs w:val="18"/>
              </w:rPr>
              <w:t>826.257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13.404.413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bottom w:val="nil"/>
            </w:tcBorders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>
              <w:rPr>
                <w:rFonts w:ascii="Arial" w:hAnsi="Arial" w:cs="Arial"/>
                <w:i/>
                <w:sz w:val="18"/>
                <w:szCs w:val="18"/>
              </w:rPr>
              <w:t>4,51</w:t>
            </w:r>
          </w:p>
        </w:tc>
      </w:tr>
      <w:tr w:rsidR="00682C7B" w:rsidRPr="00DC1466" w:rsidTr="00A94C4F">
        <w:tc>
          <w:tcPr>
            <w:tcW w:w="3544" w:type="dxa"/>
            <w:tcBorders>
              <w:top w:val="nil"/>
              <w:bottom w:val="nil"/>
            </w:tcBorders>
          </w:tcPr>
          <w:p w:rsidR="00682C7B" w:rsidRPr="000C4C1F" w:rsidRDefault="00682C7B" w:rsidP="00D0022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</w:t>
            </w:r>
            <w:r>
              <w:rPr>
                <w:rFonts w:ascii="Arial" w:hAnsi="Arial" w:cs="Arial"/>
                <w:i/>
                <w:sz w:val="18"/>
                <w:szCs w:val="18"/>
              </w:rPr>
              <w:t>386.584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682C7B" w:rsidRPr="000C4C1F" w:rsidRDefault="00682C7B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</w:t>
            </w:r>
            <w:r>
              <w:rPr>
                <w:rFonts w:ascii="Arial" w:hAnsi="Arial" w:cs="Arial"/>
                <w:i/>
                <w:sz w:val="18"/>
                <w:szCs w:val="18"/>
              </w:rPr>
              <w:t>386.584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2.853.224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-15,75</w:t>
            </w:r>
          </w:p>
        </w:tc>
      </w:tr>
      <w:tr w:rsidR="00682C7B" w:rsidRPr="00DC1466" w:rsidTr="00A94C4F">
        <w:tc>
          <w:tcPr>
            <w:tcW w:w="3544" w:type="dxa"/>
            <w:tcBorders>
              <w:top w:val="nil"/>
            </w:tcBorders>
          </w:tcPr>
          <w:p w:rsidR="00682C7B" w:rsidRPr="000C4C1F" w:rsidRDefault="00682C7B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4.</w:t>
            </w:r>
            <w:r>
              <w:rPr>
                <w:rFonts w:ascii="Arial" w:hAnsi="Arial" w:cs="Arial"/>
                <w:i/>
                <w:sz w:val="18"/>
                <w:szCs w:val="18"/>
              </w:rPr>
              <w:t>769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82C7B" w:rsidRPr="000C4C1F" w:rsidRDefault="00682C7B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4.</w:t>
            </w:r>
            <w:r>
              <w:rPr>
                <w:rFonts w:ascii="Arial" w:hAnsi="Arial" w:cs="Arial"/>
                <w:i/>
                <w:sz w:val="18"/>
                <w:szCs w:val="18"/>
              </w:rPr>
              <w:t>769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682C7B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279.675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</w:tcBorders>
          </w:tcPr>
          <w:p w:rsidR="00682C7B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>
              <w:rPr>
                <w:rFonts w:ascii="Arial" w:hAnsi="Arial" w:cs="Arial"/>
                <w:i/>
                <w:sz w:val="18"/>
                <w:szCs w:val="18"/>
              </w:rPr>
              <w:t>9,78</w:t>
            </w:r>
          </w:p>
        </w:tc>
      </w:tr>
      <w:tr w:rsidR="00D0022D" w:rsidRPr="00DC1466" w:rsidTr="00A94C4F">
        <w:tc>
          <w:tcPr>
            <w:tcW w:w="3544" w:type="dxa"/>
          </w:tcPr>
          <w:p w:rsidR="00D0022D" w:rsidRPr="00A94C4F" w:rsidRDefault="00D0022D" w:rsidP="00C010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D0022D" w:rsidRPr="00A94C4F" w:rsidRDefault="00682C7B" w:rsidP="005F3B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9.246.025</w:t>
            </w:r>
            <w:r w:rsidR="005F3BE0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vAlign w:val="center"/>
          </w:tcPr>
          <w:p w:rsidR="00D0022D" w:rsidRPr="00A94C4F" w:rsidRDefault="00682C7B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8.851.679,73</w:t>
            </w:r>
          </w:p>
        </w:tc>
        <w:tc>
          <w:tcPr>
            <w:tcW w:w="992" w:type="dxa"/>
            <w:vAlign w:val="center"/>
          </w:tcPr>
          <w:p w:rsidR="00D0022D" w:rsidRPr="00A94C4F" w:rsidRDefault="00682C7B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95,73</w:t>
            </w:r>
          </w:p>
        </w:tc>
        <w:tc>
          <w:tcPr>
            <w:tcW w:w="1559" w:type="dxa"/>
            <w:vAlign w:val="center"/>
          </w:tcPr>
          <w:p w:rsidR="00D0022D" w:rsidRPr="00A94C4F" w:rsidRDefault="00682C7B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9.941.839</w:t>
            </w:r>
            <w:r w:rsidR="00EF6977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0022D" w:rsidRPr="00A94C4F" w:rsidRDefault="005F3BE0" w:rsidP="002D26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2D2643" w:rsidRPr="00A94C4F">
              <w:rPr>
                <w:rFonts w:ascii="Arial" w:hAnsi="Arial" w:cs="Arial"/>
                <w:b/>
                <w:sz w:val="20"/>
                <w:szCs w:val="20"/>
              </w:rPr>
              <w:t>7,53</w:t>
            </w:r>
          </w:p>
        </w:tc>
      </w:tr>
      <w:tr w:rsidR="00DE5139" w:rsidRPr="00DC1466" w:rsidTr="00A94C4F">
        <w:tc>
          <w:tcPr>
            <w:tcW w:w="3544" w:type="dxa"/>
            <w:tcBorders>
              <w:bottom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</w:tcPr>
          <w:p w:rsidR="00DE5139" w:rsidRPr="000C4C1F" w:rsidRDefault="00DE5139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7.</w:t>
            </w:r>
            <w:r w:rsidR="00682C7B">
              <w:rPr>
                <w:rFonts w:ascii="Arial" w:hAnsi="Arial" w:cs="Arial"/>
                <w:i/>
                <w:sz w:val="18"/>
                <w:szCs w:val="18"/>
              </w:rPr>
              <w:t>796.025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DE5139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7.796.025</w:t>
            </w:r>
            <w:r w:rsidR="00DE5139"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E5139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DE5139" w:rsidRPr="000C4C1F" w:rsidRDefault="00682C7B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8.491.839,00</w:t>
            </w:r>
          </w:p>
        </w:tc>
        <w:tc>
          <w:tcPr>
            <w:tcW w:w="851" w:type="dxa"/>
            <w:tcBorders>
              <w:bottom w:val="nil"/>
            </w:tcBorders>
          </w:tcPr>
          <w:p w:rsidR="00DE5139" w:rsidRPr="000C4C1F" w:rsidRDefault="00DE5139" w:rsidP="002D26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="002D2643">
              <w:rPr>
                <w:rFonts w:ascii="Arial" w:hAnsi="Arial" w:cs="Arial"/>
                <w:i/>
                <w:sz w:val="18"/>
                <w:szCs w:val="18"/>
              </w:rPr>
              <w:t>8,93</w:t>
            </w:r>
          </w:p>
        </w:tc>
      </w:tr>
      <w:tr w:rsidR="00DE5139" w:rsidRPr="00DC1466" w:rsidTr="00A94C4F">
        <w:tc>
          <w:tcPr>
            <w:tcW w:w="3544" w:type="dxa"/>
            <w:tcBorders>
              <w:top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</w:tcPr>
          <w:p w:rsidR="00DE5139" w:rsidRPr="000C4C1F" w:rsidRDefault="00DE5139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682C7B">
              <w:rPr>
                <w:rFonts w:ascii="Arial" w:hAnsi="Arial" w:cs="Arial"/>
                <w:i/>
                <w:sz w:val="18"/>
                <w:szCs w:val="18"/>
              </w:rPr>
              <w:t>450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.000,00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DE5139" w:rsidRPr="000C4C1F" w:rsidRDefault="00DE5139" w:rsidP="00682C7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682C7B">
              <w:rPr>
                <w:rFonts w:ascii="Arial" w:hAnsi="Arial" w:cs="Arial"/>
                <w:i/>
                <w:sz w:val="18"/>
                <w:szCs w:val="18"/>
              </w:rPr>
              <w:t>055.654,73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DE5139" w:rsidRPr="000C4C1F" w:rsidRDefault="00682C7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72,80</w:t>
            </w:r>
          </w:p>
        </w:tc>
        <w:tc>
          <w:tcPr>
            <w:tcW w:w="1559" w:type="dxa"/>
            <w:tcBorders>
              <w:top w:val="nil"/>
            </w:tcBorders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1.450.000,00</w:t>
            </w:r>
          </w:p>
        </w:tc>
        <w:tc>
          <w:tcPr>
            <w:tcW w:w="851" w:type="dxa"/>
            <w:tcBorders>
              <w:top w:val="nil"/>
            </w:tcBorders>
          </w:tcPr>
          <w:p w:rsidR="00DE5139" w:rsidRPr="000C4C1F" w:rsidRDefault="002D2643" w:rsidP="002D26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DE5139"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</w:tr>
      <w:tr w:rsidR="00DE5139" w:rsidRPr="00DC1466" w:rsidTr="00A94C4F">
        <w:tc>
          <w:tcPr>
            <w:tcW w:w="3544" w:type="dxa"/>
            <w:tcBorders>
              <w:bottom w:val="nil"/>
            </w:tcBorders>
          </w:tcPr>
          <w:p w:rsidR="00EF6977" w:rsidRPr="00A94C4F" w:rsidRDefault="00DE5139" w:rsidP="007770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Dotacje celowe i środki </w:t>
            </w:r>
            <w:r w:rsidR="00777094" w:rsidRPr="00A94C4F">
              <w:rPr>
                <w:rFonts w:ascii="Arial" w:hAnsi="Arial" w:cs="Arial"/>
                <w:b/>
                <w:sz w:val="20"/>
                <w:szCs w:val="20"/>
              </w:rPr>
              <w:t>pozyskane z innych źródeł</w:t>
            </w:r>
            <w:r w:rsidR="00EF6977" w:rsidRPr="00A94C4F">
              <w:rPr>
                <w:rFonts w:ascii="Arial" w:hAnsi="Arial" w:cs="Arial"/>
                <w:b/>
                <w:sz w:val="20"/>
                <w:szCs w:val="20"/>
              </w:rPr>
              <w:t xml:space="preserve"> w tym: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A94C4F" w:rsidRDefault="00A000E9" w:rsidP="005C765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10.4</w:t>
            </w:r>
            <w:r w:rsidR="005C7654" w:rsidRPr="00A94C4F">
              <w:rPr>
                <w:rFonts w:ascii="Arial" w:hAnsi="Arial" w:cs="Arial"/>
                <w:b/>
                <w:sz w:val="20"/>
                <w:szCs w:val="20"/>
              </w:rPr>
              <w:t>39</w:t>
            </w:r>
            <w:r w:rsidRPr="00A94C4F">
              <w:rPr>
                <w:rFonts w:ascii="Arial" w:hAnsi="Arial" w:cs="Arial"/>
                <w:b/>
                <w:sz w:val="20"/>
                <w:szCs w:val="20"/>
              </w:rPr>
              <w:t>.507,43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DE5139" w:rsidRPr="00A94C4F" w:rsidRDefault="00FE5761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10.456.800,16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E5139" w:rsidRPr="00A94C4F" w:rsidRDefault="002D2643" w:rsidP="004277F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100,1</w:t>
            </w:r>
            <w:r w:rsidR="004277FB" w:rsidRPr="00A94C4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A94C4F" w:rsidRDefault="004277FB" w:rsidP="007770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8.173.321,00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E5139" w:rsidRPr="00A94C4F" w:rsidRDefault="004277FB" w:rsidP="002D26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-21,71</w:t>
            </w:r>
          </w:p>
        </w:tc>
      </w:tr>
      <w:tr w:rsidR="00DE5139" w:rsidRPr="00DC1466" w:rsidTr="00A94C4F">
        <w:tc>
          <w:tcPr>
            <w:tcW w:w="3544" w:type="dxa"/>
            <w:tcBorders>
              <w:top w:val="nil"/>
              <w:bottom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na zadania z zakresu administracji </w:t>
            </w:r>
          </w:p>
          <w:p w:rsidR="00DE5139" w:rsidRPr="000C4C1F" w:rsidRDefault="00DE5139" w:rsidP="00EF697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EF6977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ządowej</w:t>
            </w:r>
            <w:r w:rsidR="000C4C1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E5139" w:rsidRPr="000C4C1F" w:rsidRDefault="002D2643" w:rsidP="000217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7.735.535,16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DE5139" w:rsidRPr="000C4C1F" w:rsidRDefault="005C7654" w:rsidP="007D121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7.734.160,61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DE5139" w:rsidRPr="000C4C1F" w:rsidRDefault="004277F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99,98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E5139" w:rsidRPr="000C4C1F" w:rsidRDefault="00466D3C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6.971.571,00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E5139" w:rsidRPr="000C4C1F" w:rsidRDefault="000C4C1F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466D3C">
              <w:rPr>
                <w:rFonts w:ascii="Arial" w:hAnsi="Arial" w:cs="Arial"/>
                <w:i/>
                <w:sz w:val="18"/>
                <w:szCs w:val="18"/>
              </w:rPr>
              <w:t>9,88</w:t>
            </w:r>
          </w:p>
        </w:tc>
      </w:tr>
      <w:tr w:rsidR="00DE5139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DE5139" w:rsidP="0003531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własne</w:t>
            </w:r>
            <w:r w:rsidR="0002173C" w:rsidRPr="000C4C1F">
              <w:rPr>
                <w:rFonts w:ascii="Arial" w:hAnsi="Arial" w:cs="Arial"/>
                <w:i/>
                <w:sz w:val="18"/>
                <w:szCs w:val="18"/>
              </w:rPr>
              <w:t xml:space="preserve"> bieżące</w:t>
            </w:r>
            <w:r w:rsidR="00A000E9">
              <w:rPr>
                <w:rFonts w:ascii="Arial" w:hAnsi="Arial" w:cs="Arial"/>
                <w:i/>
                <w:sz w:val="18"/>
                <w:szCs w:val="18"/>
              </w:rPr>
              <w:t xml:space="preserve"> i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2D2643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1.806.790,39</w:t>
            </w:r>
          </w:p>
          <w:p w:rsidR="00075A08" w:rsidRPr="000C4C1F" w:rsidRDefault="00075A08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FE5761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1.806.790,39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C4C1F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  <w:r w:rsidR="004277FB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466D3C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1.124.726,00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C4C1F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-3</w:t>
            </w:r>
            <w:r w:rsidR="00466D3C">
              <w:rPr>
                <w:rFonts w:ascii="Arial" w:hAnsi="Arial" w:cs="Arial"/>
                <w:i/>
                <w:sz w:val="18"/>
                <w:szCs w:val="18"/>
              </w:rPr>
              <w:t>7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466D3C">
              <w:rPr>
                <w:rFonts w:ascii="Arial" w:hAnsi="Arial" w:cs="Arial"/>
                <w:i/>
                <w:sz w:val="18"/>
                <w:szCs w:val="18"/>
              </w:rPr>
              <w:t>75</w:t>
            </w:r>
          </w:p>
        </w:tc>
      </w:tr>
      <w:tr w:rsidR="00DE5139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DE5139" w:rsidP="0003531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bieżące z zakresu</w:t>
            </w:r>
          </w:p>
          <w:p w:rsidR="00DE5139" w:rsidRPr="000C4C1F" w:rsidRDefault="00DE5139" w:rsidP="0003531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edukacyjnej opieki wychowawczej </w:t>
            </w:r>
          </w:p>
          <w:p w:rsidR="00DE5139" w:rsidRPr="000C4C1F" w:rsidRDefault="00DE5139" w:rsidP="0003531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finansowanej w całości z budżetu</w:t>
            </w:r>
          </w:p>
          <w:p w:rsidR="00DE5139" w:rsidRPr="000C4C1F" w:rsidRDefault="00DE5139" w:rsidP="0003531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2D2643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18.674</w:t>
            </w:r>
            <w:r w:rsidR="00075A08"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FE5761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18.674</w:t>
            </w:r>
            <w:r w:rsidR="001D7845"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4C1F" w:rsidRPr="000C4C1F" w:rsidRDefault="00466D3C" w:rsidP="000C4C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0C4C1F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F00C5D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F00C5D" w:rsidRPr="000C4C1F" w:rsidRDefault="00F00C5D" w:rsidP="002D264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000E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D2643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ieżąc</w:t>
            </w:r>
            <w:r w:rsidR="002D2643">
              <w:rPr>
                <w:rFonts w:ascii="Arial" w:hAnsi="Arial" w:cs="Arial"/>
                <w:i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2D2643" w:rsidP="002D26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15.</w:t>
            </w:r>
            <w:r w:rsidR="00F00C5D" w:rsidRPr="000C4C1F">
              <w:rPr>
                <w:rFonts w:ascii="Arial" w:hAnsi="Arial" w:cs="Arial"/>
                <w:i/>
                <w:sz w:val="18"/>
                <w:szCs w:val="18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E5761" w:rsidP="00ED7E8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34.218,28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277F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66D3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466D3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C4C1F">
              <w:rPr>
                <w:rFonts w:ascii="Arial" w:hAnsi="Arial" w:cs="Arial"/>
                <w:i/>
                <w:sz w:val="16"/>
                <w:szCs w:val="16"/>
              </w:rPr>
              <w:t>+</w:t>
            </w:r>
            <w:r w:rsidR="00466D3C">
              <w:rPr>
                <w:rFonts w:ascii="Arial" w:hAnsi="Arial" w:cs="Arial"/>
                <w:i/>
                <w:sz w:val="16"/>
                <w:szCs w:val="16"/>
              </w:rPr>
              <w:t>33,33</w:t>
            </w:r>
          </w:p>
        </w:tc>
      </w:tr>
      <w:tr w:rsidR="00F00C5D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A000E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pomoc finansowa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na zadania</w:t>
            </w:r>
            <w:r w:rsidR="00A000E9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2D2643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24.000,00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E5761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24.000,00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66D3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39.024,00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66D3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+62,60</w:t>
            </w:r>
          </w:p>
        </w:tc>
      </w:tr>
      <w:tr w:rsidR="00F00C5D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środki pozyskane z innych źródeł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5C7654" w:rsidP="005C765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60.506,80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E5761" w:rsidP="00FE576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59.955,80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</w:t>
            </w:r>
            <w:r w:rsidR="004277FB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66D3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466D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466D3C">
              <w:rPr>
                <w:rFonts w:ascii="Arial" w:hAnsi="Arial" w:cs="Arial"/>
                <w:i/>
                <w:sz w:val="18"/>
                <w:szCs w:val="18"/>
              </w:rPr>
              <w:t>70,25</w:t>
            </w:r>
          </w:p>
        </w:tc>
      </w:tr>
      <w:tr w:rsidR="00F00C5D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 ramach programów finansowanych </w:t>
            </w:r>
          </w:p>
          <w:p w:rsidR="00F00C5D" w:rsidRPr="000C4C1F" w:rsidRDefault="00F00C5D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z udziałem środków europejskich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(majątkowe razem)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A000E9" w:rsidP="001D7845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768.479,08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E5761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768.479,08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277FB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66D3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F00C5D" w:rsidRPr="00DC1466" w:rsidTr="00A94C4F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majątkowe</w:t>
            </w:r>
          </w:p>
          <w:p w:rsidR="00F00C5D" w:rsidRPr="000C4C1F" w:rsidRDefault="00F00C5D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A000E9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10.522,00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FE5761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10.522,00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4A78DC" w:rsidRPr="00DC1466" w:rsidTr="00A94C4F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4A78DC" w:rsidRPr="00A94C4F" w:rsidRDefault="004A78DC" w:rsidP="00043A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przekształcenia </w:t>
            </w:r>
          </w:p>
          <w:p w:rsidR="004A78DC" w:rsidRPr="00A94C4F" w:rsidRDefault="004A78DC" w:rsidP="00043A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prawa użytkowania wieczystego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A94C4F" w:rsidRDefault="00FE5761" w:rsidP="00FE576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A78DC" w:rsidRPr="00A94C4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94C4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A78DC" w:rsidRPr="00A94C4F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A78DC" w:rsidRPr="00A94C4F" w:rsidRDefault="00FE5761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4.562,13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A78DC" w:rsidRPr="00A94C4F" w:rsidRDefault="004277FB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76,04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A94C4F" w:rsidRDefault="00466D3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4.500,00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A94C4F" w:rsidRDefault="00466D3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-25,00</w:t>
            </w:r>
          </w:p>
        </w:tc>
      </w:tr>
      <w:tr w:rsidR="004A78DC" w:rsidRPr="00DC1466" w:rsidTr="00A94C4F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4A78DC" w:rsidRPr="00A94C4F" w:rsidRDefault="004A78DC" w:rsidP="004A78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odpłatnego nabycia prawa własności oraz prawa użytkowania wieczystego </w:t>
            </w:r>
          </w:p>
          <w:p w:rsidR="004A78DC" w:rsidRPr="00A94C4F" w:rsidRDefault="004A78DC" w:rsidP="004A78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nieruchomości oraz ze składników majątkowych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A94C4F" w:rsidRDefault="00A000E9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1.502.334</w:t>
            </w:r>
            <w:r w:rsidR="004A78DC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A78DC" w:rsidRPr="00A94C4F" w:rsidRDefault="00F812E2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1.444.118,71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A78DC" w:rsidRPr="00A94C4F" w:rsidRDefault="004277FB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96,13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A94C4F" w:rsidRDefault="00466D3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A94C4F" w:rsidRDefault="00466D3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-34,44</w:t>
            </w:r>
          </w:p>
        </w:tc>
      </w:tr>
      <w:tr w:rsidR="004A78DC" w:rsidRPr="008B106E" w:rsidTr="00A94C4F">
        <w:trPr>
          <w:trHeight w:val="482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A78DC" w:rsidRPr="00A94C4F" w:rsidRDefault="004A78DC" w:rsidP="00043A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Pozostałe dochody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78DC" w:rsidRPr="00A94C4F" w:rsidRDefault="005C7654" w:rsidP="00F8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14.98</w:t>
            </w:r>
            <w:r w:rsidR="00F812E2" w:rsidRPr="00A94C4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A94C4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F812E2" w:rsidRPr="00A94C4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94C4F">
              <w:rPr>
                <w:rFonts w:ascii="Arial" w:hAnsi="Arial" w:cs="Arial"/>
                <w:b/>
                <w:sz w:val="20"/>
                <w:szCs w:val="20"/>
              </w:rPr>
              <w:t>95,01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A78DC" w:rsidRPr="00A94C4F" w:rsidRDefault="00F812E2" w:rsidP="00F8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14.752.881,40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A78DC" w:rsidRPr="00A94C4F" w:rsidRDefault="004277FB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98,46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78DC" w:rsidRPr="00A94C4F" w:rsidRDefault="00466D3C" w:rsidP="00EF69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16.198.098,00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78DC" w:rsidRPr="00A94C4F" w:rsidRDefault="004A78DC" w:rsidP="00466D3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466D3C" w:rsidRPr="00A94C4F">
              <w:rPr>
                <w:rFonts w:ascii="Arial" w:hAnsi="Arial" w:cs="Arial"/>
                <w:b/>
                <w:sz w:val="20"/>
                <w:szCs w:val="20"/>
              </w:rPr>
              <w:t>8,10</w:t>
            </w:r>
          </w:p>
        </w:tc>
      </w:tr>
      <w:tr w:rsidR="004A78DC" w:rsidRPr="00DC1466" w:rsidTr="00A94C4F">
        <w:trPr>
          <w:trHeight w:val="4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DC1466" w:rsidRDefault="004A78DC" w:rsidP="00A94C4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5C7654" w:rsidP="00A94C4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52.645.371,44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5C7654" w:rsidP="00A94C4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51.977.652,13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F13408" w:rsidP="00A94C4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466D3C" w:rsidP="00A94C4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51.855.070,00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8B106E" w:rsidRDefault="00EF6977" w:rsidP="003E1FE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E1FE5">
              <w:rPr>
                <w:rFonts w:ascii="Arial" w:hAnsi="Arial" w:cs="Arial"/>
                <w:b/>
                <w:sz w:val="20"/>
                <w:szCs w:val="20"/>
              </w:rPr>
              <w:t>1,50</w:t>
            </w:r>
          </w:p>
        </w:tc>
      </w:tr>
      <w:tr w:rsidR="004A78DC" w:rsidRPr="00DC1466" w:rsidTr="00A94C4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78DC" w:rsidRPr="00DC1466" w:rsidTr="00A94C4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F812E2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50.355.856,22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F1340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49.747.790,07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F1340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326F06" w:rsidRDefault="00466D3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50.850.570,00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466D3C" w:rsidP="003E1FE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3E1FE5">
              <w:rPr>
                <w:rFonts w:ascii="Arial" w:hAnsi="Arial" w:cs="Arial"/>
                <w:b/>
                <w:sz w:val="20"/>
                <w:szCs w:val="20"/>
              </w:rPr>
              <w:t>0,98</w:t>
            </w:r>
          </w:p>
        </w:tc>
      </w:tr>
      <w:tr w:rsidR="004A78DC" w:rsidRPr="00DC1466" w:rsidTr="00A94C4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F812E2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2.289.515,22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F1340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2.229.862,06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408" w:rsidRPr="007C374E" w:rsidRDefault="00F13408" w:rsidP="00F1340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326F06" w:rsidRDefault="00466D3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1.004.500,00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466D3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-56,13</w:t>
            </w:r>
          </w:p>
        </w:tc>
      </w:tr>
      <w:tr w:rsidR="004A78DC" w:rsidRPr="000C4C1F" w:rsidTr="00A94C4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wpływy z tytułu przekształcenia </w:t>
            </w:r>
          </w:p>
          <w:p w:rsidR="00F13408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812E2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6.000,</w:t>
            </w:r>
            <w:r w:rsidR="004A78DC" w:rsidRPr="000C4C1F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4.562,13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-25,00</w:t>
            </w:r>
          </w:p>
        </w:tc>
      </w:tr>
      <w:tr w:rsidR="004A78DC" w:rsidRPr="000C4C1F" w:rsidTr="00A94C4F">
        <w:trPr>
          <w:trHeight w:val="118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wpływy z tytułu odpłatnego nabycia </w:t>
            </w:r>
          </w:p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własności oraz prawa  </w:t>
            </w:r>
          </w:p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użytkowania wieczystego </w:t>
            </w:r>
          </w:p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nieruchomości oraz ze składników </w:t>
            </w:r>
          </w:p>
          <w:p w:rsidR="00F13408" w:rsidRPr="0003531D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812E2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1.502.334</w:t>
            </w:r>
            <w:r w:rsidR="004A78DC"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1.444.118,71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96,13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77FB" w:rsidRPr="000C4C1F" w:rsidRDefault="00466D3C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2A60" w:rsidRPr="004B2A60" w:rsidRDefault="00466D3C" w:rsidP="004B2A6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B2A60">
              <w:rPr>
                <w:rFonts w:ascii="Arial" w:hAnsi="Arial" w:cs="Arial"/>
                <w:i/>
                <w:sz w:val="18"/>
                <w:szCs w:val="18"/>
              </w:rPr>
              <w:t>-34,44</w:t>
            </w:r>
          </w:p>
        </w:tc>
      </w:tr>
      <w:tr w:rsidR="004A78DC" w:rsidRPr="000C4C1F" w:rsidTr="00A94C4F">
        <w:trPr>
          <w:trHeight w:val="107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4A78DC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F13408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ajątkowe</w:t>
            </w:r>
          </w:p>
          <w:p w:rsidR="00F812E2" w:rsidRPr="000C4C1F" w:rsidRDefault="00F812E2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otrzymane z budżetu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państwa na zadania inwestycyjne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i zakupy inwestycyjne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Default="00F812E2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10.522,00</w:t>
            </w:r>
          </w:p>
          <w:p w:rsidR="00F13408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13408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2.180,14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10.522,00</w:t>
            </w:r>
          </w:p>
          <w:p w:rsidR="00F13408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13408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2.180,14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408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13408" w:rsidRDefault="004277FB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F13408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13408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F13408" w:rsidRPr="000C4C1F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466D3C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66D3C" w:rsidRPr="000C4C1F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408" w:rsidRDefault="004277FB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4B2A60" w:rsidRDefault="004B2A60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B2A60" w:rsidRDefault="004B2A60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66D3C" w:rsidRDefault="00466D3C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F13408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A78DC" w:rsidRPr="000C4C1F" w:rsidTr="00A94C4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 ramach programów finansowanych </w:t>
            </w:r>
          </w:p>
          <w:p w:rsidR="004A78DC" w:rsidRPr="000C4C1F" w:rsidRDefault="004A78DC" w:rsidP="00F1340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z udziałem środków europejskich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F812E2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768.479,08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F13408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768.479,08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F13408" w:rsidP="004277F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EF6977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EF6977" w:rsidP="00F1340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</w:tbl>
    <w:p w:rsidR="003C074A" w:rsidRPr="000C4C1F" w:rsidRDefault="003C074A" w:rsidP="003C074A">
      <w:pPr>
        <w:ind w:right="-288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lastRenderedPageBreak/>
        <w:t>W przewidywanym wykonaniu dochodów na koniec 201</w:t>
      </w:r>
      <w:r w:rsidR="004B2A60">
        <w:rPr>
          <w:rFonts w:ascii="Arial" w:eastAsia="Arial Unicode MS" w:hAnsi="Arial" w:cs="Arial"/>
          <w:sz w:val="22"/>
          <w:szCs w:val="22"/>
        </w:rPr>
        <w:t>5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</w:t>
      </w:r>
      <w:r w:rsidR="00EF6977">
        <w:rPr>
          <w:rFonts w:ascii="Arial" w:eastAsia="Arial Unicode MS" w:hAnsi="Arial" w:cs="Arial"/>
          <w:sz w:val="22"/>
          <w:szCs w:val="22"/>
        </w:rPr>
        <w:t xml:space="preserve">i środków pozyskanych z innych źródeł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4B2A60">
        <w:rPr>
          <w:rFonts w:ascii="Arial" w:eastAsia="Arial Unicode MS" w:hAnsi="Arial" w:cs="Arial"/>
          <w:sz w:val="22"/>
          <w:szCs w:val="22"/>
        </w:rPr>
        <w:t>100,17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</w:t>
      </w:r>
      <w:r w:rsidR="00EF6977">
        <w:rPr>
          <w:rFonts w:ascii="Arial" w:eastAsia="Arial Unicode MS" w:hAnsi="Arial" w:cs="Arial"/>
          <w:sz w:val="22"/>
          <w:szCs w:val="22"/>
        </w:rPr>
        <w:t>i przewidywane wykonanie zadań oraz</w:t>
      </w:r>
      <w:r w:rsidRPr="00DC1466">
        <w:rPr>
          <w:rFonts w:ascii="Arial" w:eastAsia="Arial Unicode MS" w:hAnsi="Arial" w:cs="Arial"/>
          <w:sz w:val="22"/>
          <w:szCs w:val="22"/>
        </w:rPr>
        <w:t xml:space="preserve"> udziały w podatku dochodowym od osób fizycznych na poziomie </w:t>
      </w:r>
      <w:r w:rsidR="004B2A60">
        <w:rPr>
          <w:rFonts w:ascii="Arial" w:eastAsia="Arial Unicode MS" w:hAnsi="Arial" w:cs="Arial"/>
          <w:sz w:val="22"/>
          <w:szCs w:val="22"/>
        </w:rPr>
        <w:t>100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otrzymanej </w:t>
      </w:r>
      <w:r w:rsidR="00A94C4F"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za miesiąc wrzesień 201</w:t>
      </w:r>
      <w:r w:rsidR="004B2A60">
        <w:rPr>
          <w:rFonts w:ascii="Arial" w:eastAsia="Arial Unicode MS" w:hAnsi="Arial" w:cs="Arial"/>
          <w:sz w:val="22"/>
          <w:szCs w:val="22"/>
        </w:rPr>
        <w:t>5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  <w:r w:rsidR="004B2A60"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wykonanie </w:t>
      </w:r>
      <w:r w:rsidR="004B2A60"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na 30 września</w:t>
      </w:r>
      <w:r w:rsidR="004277FB">
        <w:rPr>
          <w:rFonts w:ascii="Arial" w:eastAsia="Arial Unicode MS" w:hAnsi="Arial" w:cs="Arial"/>
          <w:sz w:val="22"/>
          <w:szCs w:val="22"/>
        </w:rPr>
        <w:t xml:space="preserve">  </w:t>
      </w:r>
      <w:r w:rsidRPr="00DC1466">
        <w:rPr>
          <w:rFonts w:ascii="Arial" w:eastAsia="Arial Unicode MS" w:hAnsi="Arial" w:cs="Arial"/>
          <w:sz w:val="22"/>
          <w:szCs w:val="22"/>
        </w:rPr>
        <w:t>br. uwzględniając należności wynikające z czwartej raty płatności, która przypada na dzień 15 listopada 201</w:t>
      </w:r>
      <w:r w:rsidR="004B2A60">
        <w:rPr>
          <w:rFonts w:ascii="Arial" w:eastAsia="Arial Unicode MS" w:hAnsi="Arial" w:cs="Arial"/>
          <w:sz w:val="22"/>
          <w:szCs w:val="22"/>
        </w:rPr>
        <w:t>5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4B2A60">
        <w:rPr>
          <w:rFonts w:ascii="Arial" w:eastAsia="Arial Unicode MS" w:hAnsi="Arial" w:cs="Arial"/>
          <w:sz w:val="22"/>
          <w:szCs w:val="22"/>
        </w:rPr>
        <w:t>6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</w:t>
      </w:r>
      <w:r w:rsidR="005F3BE0">
        <w:rPr>
          <w:rFonts w:ascii="Arial" w:eastAsia="Arial Unicode MS" w:hAnsi="Arial" w:cs="Arial"/>
          <w:sz w:val="22"/>
          <w:szCs w:val="22"/>
        </w:rPr>
        <w:t xml:space="preserve">na dzień 30 września </w:t>
      </w:r>
      <w:r>
        <w:rPr>
          <w:rFonts w:ascii="Arial" w:eastAsia="Arial Unicode MS" w:hAnsi="Arial" w:cs="Arial"/>
          <w:sz w:val="22"/>
          <w:szCs w:val="22"/>
        </w:rPr>
        <w:t>201</w:t>
      </w:r>
      <w:r w:rsidR="004B2A60">
        <w:rPr>
          <w:rFonts w:ascii="Arial" w:eastAsia="Arial Unicode MS" w:hAnsi="Arial" w:cs="Arial"/>
          <w:sz w:val="22"/>
          <w:szCs w:val="22"/>
        </w:rPr>
        <w:t>5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3C074A" w:rsidRPr="0003531D" w:rsidRDefault="003C074A" w:rsidP="003C074A">
      <w:pPr>
        <w:ind w:right="-428"/>
        <w:jc w:val="both"/>
        <w:rPr>
          <w:rFonts w:ascii="Arial" w:hAnsi="Arial" w:cs="Arial"/>
          <w:sz w:val="10"/>
          <w:szCs w:val="10"/>
        </w:rPr>
      </w:pPr>
    </w:p>
    <w:p w:rsidR="003C074A" w:rsidRDefault="003C074A" w:rsidP="003C074A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  <w:r w:rsidRPr="0003531D">
        <w:rPr>
          <w:rFonts w:ascii="Arial" w:hAnsi="Arial" w:cs="Arial"/>
          <w:sz w:val="22"/>
          <w:szCs w:val="22"/>
          <w:u w:val="single"/>
        </w:rPr>
        <w:t>Ad.2</w:t>
      </w:r>
    </w:p>
    <w:p w:rsidR="003F19A7" w:rsidRDefault="003F19A7" w:rsidP="003C074A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4B2A60">
        <w:rPr>
          <w:rFonts w:ascii="Arial" w:hAnsi="Arial" w:cs="Arial"/>
          <w:sz w:val="22"/>
          <w:szCs w:val="22"/>
        </w:rPr>
        <w:t>68,97</w:t>
      </w:r>
      <w:r w:rsidRPr="00DC1466">
        <w:rPr>
          <w:rFonts w:ascii="Arial" w:hAnsi="Arial" w:cs="Arial"/>
          <w:sz w:val="22"/>
          <w:szCs w:val="22"/>
        </w:rPr>
        <w:t xml:space="preserve"> 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4B2A6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4B2A60">
        <w:rPr>
          <w:rFonts w:ascii="Arial" w:hAnsi="Arial" w:cs="Arial"/>
          <w:sz w:val="22"/>
          <w:szCs w:val="22"/>
        </w:rPr>
        <w:t>97,</w:t>
      </w:r>
      <w:r w:rsidR="00A866BE">
        <w:rPr>
          <w:rFonts w:ascii="Arial" w:hAnsi="Arial" w:cs="Arial"/>
          <w:sz w:val="22"/>
          <w:szCs w:val="22"/>
        </w:rPr>
        <w:t>16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</w:t>
      </w:r>
      <w:r w:rsidR="005F3BE0">
        <w:rPr>
          <w:rFonts w:ascii="Arial" w:hAnsi="Arial" w:cs="Arial"/>
          <w:sz w:val="22"/>
          <w:szCs w:val="22"/>
        </w:rPr>
        <w:t xml:space="preserve">owiązującego na dzień 30 września </w:t>
      </w:r>
      <w:r w:rsidR="006545A6">
        <w:rPr>
          <w:rFonts w:ascii="Arial" w:hAnsi="Arial" w:cs="Arial"/>
          <w:sz w:val="22"/>
          <w:szCs w:val="22"/>
        </w:rPr>
        <w:t>201</w:t>
      </w:r>
      <w:r w:rsidR="004B2A6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</w:t>
      </w:r>
      <w:r w:rsidR="006545A6">
        <w:rPr>
          <w:rFonts w:ascii="Arial" w:hAnsi="Arial" w:cs="Arial"/>
          <w:sz w:val="22"/>
          <w:szCs w:val="22"/>
        </w:rPr>
        <w:t>.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FB5AA7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4B2A60">
        <w:rPr>
          <w:rFonts w:ascii="Arial" w:hAnsi="Arial" w:cs="Arial"/>
          <w:sz w:val="22"/>
          <w:szCs w:val="22"/>
        </w:rPr>
        <w:t>5</w:t>
      </w:r>
      <w:r w:rsidR="00A866BE">
        <w:rPr>
          <w:rFonts w:ascii="Arial" w:hAnsi="Arial" w:cs="Arial"/>
          <w:sz w:val="22"/>
          <w:szCs w:val="22"/>
        </w:rPr>
        <w:t xml:space="preserve"> roku biorąc również pod uwagę wydatki, które nie będą wygasały z upływem 2015 roku w związku </w:t>
      </w:r>
      <w:r w:rsidR="003F19A7">
        <w:rPr>
          <w:rFonts w:ascii="Arial" w:hAnsi="Arial" w:cs="Arial"/>
          <w:sz w:val="22"/>
          <w:szCs w:val="22"/>
        </w:rPr>
        <w:t>trwającymi postę</w:t>
      </w:r>
      <w:r w:rsidR="00A866BE">
        <w:rPr>
          <w:rFonts w:ascii="Arial" w:hAnsi="Arial" w:cs="Arial"/>
          <w:sz w:val="22"/>
          <w:szCs w:val="22"/>
        </w:rPr>
        <w:t xml:space="preserve">powaniami i </w:t>
      </w:r>
      <w:r w:rsidR="00452C42">
        <w:rPr>
          <w:rFonts w:ascii="Arial" w:hAnsi="Arial" w:cs="Arial"/>
          <w:sz w:val="22"/>
          <w:szCs w:val="22"/>
        </w:rPr>
        <w:t>et</w:t>
      </w:r>
      <w:r w:rsidR="003F19A7">
        <w:rPr>
          <w:rFonts w:ascii="Arial" w:hAnsi="Arial" w:cs="Arial"/>
          <w:sz w:val="22"/>
          <w:szCs w:val="22"/>
        </w:rPr>
        <w:t xml:space="preserve">apami poszczególnych inwestycji, których realizacja </w:t>
      </w:r>
      <w:r w:rsidR="00452C42">
        <w:rPr>
          <w:rFonts w:ascii="Arial" w:hAnsi="Arial" w:cs="Arial"/>
          <w:sz w:val="22"/>
          <w:szCs w:val="22"/>
        </w:rPr>
        <w:t>związan</w:t>
      </w:r>
      <w:r w:rsidR="003F19A7">
        <w:rPr>
          <w:rFonts w:ascii="Arial" w:hAnsi="Arial" w:cs="Arial"/>
          <w:sz w:val="22"/>
          <w:szCs w:val="22"/>
        </w:rPr>
        <w:t>a jest z</w:t>
      </w:r>
      <w:r w:rsidR="00452C42">
        <w:rPr>
          <w:rFonts w:ascii="Arial" w:hAnsi="Arial" w:cs="Arial"/>
          <w:sz w:val="22"/>
          <w:szCs w:val="22"/>
        </w:rPr>
        <w:t xml:space="preserve"> warunki atmosferycznymi.</w:t>
      </w:r>
    </w:p>
    <w:p w:rsidR="003C074A" w:rsidRPr="00DC1466" w:rsidRDefault="003C074A" w:rsidP="00111757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993"/>
        <w:gridCol w:w="1559"/>
        <w:gridCol w:w="850"/>
      </w:tblGrid>
      <w:tr w:rsidR="003C074A" w:rsidRPr="00DC1466" w:rsidTr="0003531D">
        <w:trPr>
          <w:tblHeader/>
        </w:trPr>
        <w:tc>
          <w:tcPr>
            <w:tcW w:w="3686" w:type="dxa"/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03531D" w:rsidRDefault="003C074A" w:rsidP="00C010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Plan wydatków na dzień 30.09.201</w:t>
            </w:r>
            <w:r w:rsidR="004B2A60" w:rsidRPr="0003531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  <w:p w:rsidR="003C074A" w:rsidRPr="0003531D" w:rsidRDefault="003C074A" w:rsidP="00C010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C074A" w:rsidRPr="0003531D" w:rsidRDefault="003C074A" w:rsidP="004B2A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Przewidywane wykonanie wydatków na dzień 31.12.201</w:t>
            </w:r>
            <w:r w:rsidR="004B2A60" w:rsidRPr="0003531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993" w:type="dxa"/>
          </w:tcPr>
          <w:p w:rsidR="0003531D" w:rsidRPr="0003531D" w:rsidRDefault="003C074A" w:rsidP="0003531D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 w:val="11"/>
                <w:szCs w:val="11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>%</w:t>
            </w:r>
            <w:r w:rsidR="0003531D">
              <w:rPr>
                <w:rFonts w:ascii="Arial" w:hAnsi="Arial" w:cs="Arial"/>
                <w:b/>
                <w:szCs w:val="20"/>
              </w:rPr>
              <w:br/>
            </w:r>
            <w:r w:rsidR="0003531D" w:rsidRPr="0003531D">
              <w:rPr>
                <w:rFonts w:ascii="Arial" w:hAnsi="Arial" w:cs="Arial"/>
                <w:b/>
                <w:sz w:val="12"/>
                <w:szCs w:val="12"/>
              </w:rPr>
              <w:t>planowanego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BF6244" w:rsidRDefault="003C074A" w:rsidP="004B2A6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Plan </w:t>
            </w:r>
            <w:r w:rsidR="0003531D">
              <w:rPr>
                <w:rFonts w:ascii="Arial" w:hAnsi="Arial" w:cs="Arial"/>
                <w:b/>
                <w:szCs w:val="20"/>
              </w:rPr>
              <w:br/>
            </w:r>
            <w:r>
              <w:rPr>
                <w:rFonts w:ascii="Arial" w:hAnsi="Arial" w:cs="Arial"/>
                <w:b/>
                <w:szCs w:val="20"/>
              </w:rPr>
              <w:t>na 201</w:t>
            </w:r>
            <w:r w:rsidR="004B2A60">
              <w:rPr>
                <w:rFonts w:ascii="Arial" w:hAnsi="Arial" w:cs="Arial"/>
                <w:b/>
                <w:szCs w:val="20"/>
              </w:rPr>
              <w:t>6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3C074A" w:rsidRPr="007C374E" w:rsidRDefault="003C074A" w:rsidP="00C010B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4B2A60">
              <w:rPr>
                <w:rFonts w:ascii="Arial" w:hAnsi="Arial" w:cs="Arial"/>
                <w:b/>
                <w:sz w:val="12"/>
                <w:szCs w:val="12"/>
              </w:rPr>
              <w:t>5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C074A" w:rsidRPr="00DC1466" w:rsidTr="0003531D">
        <w:tc>
          <w:tcPr>
            <w:tcW w:w="3686" w:type="dxa"/>
            <w:tcBorders>
              <w:bottom w:val="nil"/>
            </w:tcBorders>
          </w:tcPr>
          <w:p w:rsidR="003C074A" w:rsidRPr="0003531D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03531D" w:rsidRDefault="004B2A60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49.683.162,67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03531D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48.220.161,23</w:t>
            </w:r>
          </w:p>
        </w:tc>
        <w:tc>
          <w:tcPr>
            <w:tcW w:w="993" w:type="dxa"/>
            <w:tcBorders>
              <w:bottom w:val="nil"/>
            </w:tcBorders>
          </w:tcPr>
          <w:p w:rsidR="003C074A" w:rsidRPr="0003531D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97,06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03531D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48.017.020,00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03531D" w:rsidRDefault="00914458" w:rsidP="004B2A6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-</w:t>
            </w:r>
            <w:r w:rsidR="004B2A60" w:rsidRPr="0003531D">
              <w:rPr>
                <w:rFonts w:ascii="Arial" w:hAnsi="Arial" w:cs="Arial"/>
                <w:b/>
                <w:szCs w:val="20"/>
              </w:rPr>
              <w:t>3,35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Pr="00B74B7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33.953.445,53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32.737.674,84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BF6244" w:rsidRDefault="004B2A60" w:rsidP="00CA76A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96,30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33.084.077,00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043AC6" w:rsidP="004B2A6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</w:t>
            </w:r>
            <w:r w:rsidR="004B2A60">
              <w:rPr>
                <w:rFonts w:ascii="Arial" w:hAnsi="Arial" w:cs="Arial"/>
                <w:b/>
                <w:i/>
                <w:szCs w:val="20"/>
              </w:rPr>
              <w:t>2,56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20.466.919,39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20.250.671,71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89626E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96,42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21.015.036,00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43AC6" w:rsidP="004B2A6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+</w:t>
            </w:r>
            <w:r w:rsidR="004B2A60">
              <w:rPr>
                <w:rFonts w:ascii="Arial" w:hAnsi="Arial" w:cs="Arial"/>
                <w:i/>
                <w:szCs w:val="20"/>
              </w:rPr>
              <w:t>2,68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wydatki związane z realizacją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13.486.526,14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12.487.003,13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89626E" w:rsidRDefault="004B2A60" w:rsidP="00CA76A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92,</w:t>
            </w:r>
            <w:r w:rsidR="00CA76A7">
              <w:rPr>
                <w:rFonts w:ascii="Arial" w:hAnsi="Arial" w:cs="Arial"/>
                <w:i/>
                <w:szCs w:val="20"/>
              </w:rPr>
              <w:t>5</w:t>
            </w:r>
            <w:r>
              <w:rPr>
                <w:rFonts w:ascii="Arial" w:hAnsi="Arial" w:cs="Arial"/>
                <w:i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12.069.041,00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43AC6" w:rsidP="004B2A6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</w:t>
            </w:r>
            <w:r w:rsidR="004B2A60">
              <w:rPr>
                <w:rFonts w:ascii="Arial" w:hAnsi="Arial" w:cs="Arial"/>
                <w:i/>
                <w:szCs w:val="20"/>
              </w:rPr>
              <w:t>10,51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Pr="00BF6244" w:rsidRDefault="0003531D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="003C074A"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5.910.462,29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5.738.136,90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95,81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6518FC" w:rsidP="00B501F9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5.797.491,00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4B2A60" w:rsidP="006518FC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</w:t>
            </w:r>
            <w:r w:rsidR="006518FC">
              <w:rPr>
                <w:rFonts w:ascii="Arial" w:hAnsi="Arial" w:cs="Arial"/>
                <w:b/>
                <w:i/>
                <w:szCs w:val="20"/>
              </w:rPr>
              <w:t>1</w:t>
            </w:r>
            <w:r>
              <w:rPr>
                <w:rFonts w:ascii="Arial" w:hAnsi="Arial" w:cs="Arial"/>
                <w:b/>
                <w:i/>
                <w:szCs w:val="20"/>
              </w:rPr>
              <w:t>,9</w:t>
            </w:r>
            <w:r w:rsidR="006518FC">
              <w:rPr>
                <w:rFonts w:ascii="Arial" w:hAnsi="Arial" w:cs="Arial"/>
                <w:b/>
                <w:i/>
                <w:szCs w:val="20"/>
              </w:rPr>
              <w:t>1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9.421.794,85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B2A60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9.373.512,01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Pr="00BF6244" w:rsidRDefault="00CA76A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97,08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8.772.977,00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EE55D4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</w:t>
            </w:r>
            <w:r w:rsidR="006518FC">
              <w:rPr>
                <w:rFonts w:ascii="Arial" w:hAnsi="Arial" w:cs="Arial"/>
                <w:b/>
                <w:i/>
                <w:szCs w:val="20"/>
              </w:rPr>
              <w:t>6,89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</w:p>
          <w:p w:rsidR="006518FC" w:rsidRPr="000E5388" w:rsidRDefault="006518FC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wydatki na projekty finansowane z udziałem środków, o których mowa w art. 5 ust.1 pkt 2 i 3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6518FC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397.200,00</w:t>
            </w:r>
          </w:p>
          <w:p w:rsidR="00914458" w:rsidRDefault="00914458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14458" w:rsidRDefault="00914458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Pr="00BF6244" w:rsidRDefault="006518FC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260,00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370.582,28</w:t>
            </w: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Pr="00BF6244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255,20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C07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93,30</w:t>
            </w: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Pr="00BF6244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98,15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362.475,00</w:t>
            </w: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Pr="00BF6244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EE55D4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</w:t>
            </w:r>
            <w:r w:rsidR="006518FC">
              <w:rPr>
                <w:rFonts w:ascii="Arial" w:hAnsi="Arial" w:cs="Arial"/>
                <w:b/>
                <w:i/>
                <w:szCs w:val="20"/>
              </w:rPr>
              <w:t>8,74</w:t>
            </w:r>
          </w:p>
          <w:p w:rsidR="006518FC" w:rsidRDefault="006518FC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Default="006518FC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6518FC" w:rsidRPr="00BF6244" w:rsidRDefault="006518FC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0,00</w:t>
            </w:r>
          </w:p>
        </w:tc>
      </w:tr>
      <w:tr w:rsidR="003C074A" w:rsidRPr="00DC1466" w:rsidTr="0003531D">
        <w:tc>
          <w:tcPr>
            <w:tcW w:w="3686" w:type="dxa"/>
            <w:tcBorders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3.587.408,77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6518FC" w:rsidP="003F23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</w:t>
            </w:r>
            <w:r w:rsidR="003F234A">
              <w:rPr>
                <w:rFonts w:ascii="Arial" w:hAnsi="Arial" w:cs="Arial"/>
                <w:b/>
                <w:szCs w:val="20"/>
              </w:rPr>
              <w:t>537.845,92</w:t>
            </w:r>
          </w:p>
        </w:tc>
        <w:tc>
          <w:tcPr>
            <w:tcW w:w="993" w:type="dxa"/>
            <w:tcBorders>
              <w:bottom w:val="nil"/>
            </w:tcBorders>
          </w:tcPr>
          <w:p w:rsidR="003C074A" w:rsidRPr="00BC124A" w:rsidRDefault="003F23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98,62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6518FC" w:rsidP="00914458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3.461.250,00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BC124A" w:rsidRDefault="00914458" w:rsidP="006518FC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</w:t>
            </w:r>
            <w:r w:rsidR="006518FC">
              <w:rPr>
                <w:rFonts w:ascii="Arial" w:hAnsi="Arial" w:cs="Arial"/>
                <w:b/>
                <w:szCs w:val="20"/>
              </w:rPr>
              <w:t>3,52</w:t>
            </w:r>
          </w:p>
        </w:tc>
      </w:tr>
      <w:tr w:rsidR="003C074A" w:rsidRPr="00DC1466" w:rsidTr="0003531D"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074A" w:rsidRPr="00DC1466" w:rsidTr="0003531D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111757" w:rsidRDefault="00111757" w:rsidP="006518FC">
            <w:pPr>
              <w:pStyle w:val="NormalnyArialUnicodeMS"/>
              <w:numPr>
                <w:ilvl w:val="0"/>
                <w:numId w:val="8"/>
              </w:numPr>
              <w:tabs>
                <w:tab w:val="clear" w:pos="900"/>
              </w:tabs>
              <w:ind w:left="318" w:hanging="284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w formie dotacji celowych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518FC" w:rsidP="006C43CE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1.022.</w:t>
            </w:r>
            <w:r w:rsidR="006C43CE">
              <w:rPr>
                <w:rFonts w:ascii="Arial" w:hAnsi="Arial" w:cs="Arial"/>
                <w:i/>
                <w:szCs w:val="20"/>
              </w:rPr>
              <w:t>08</w:t>
            </w: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1.022.080,00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518FC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C43CE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900.000,00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-12,01</w:t>
            </w:r>
          </w:p>
        </w:tc>
      </w:tr>
      <w:tr w:rsidR="003C074A" w:rsidRPr="00DC1466" w:rsidTr="0003531D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11757" w:rsidRPr="00BC124A" w:rsidRDefault="00111757" w:rsidP="00111757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hanging="686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Pozostałe wydatki majątkowe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2.562.042,00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CA76A7" w:rsidP="00CA76A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2.512.479,15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A866B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98,07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2.561.250,00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-0,03</w:t>
            </w:r>
          </w:p>
        </w:tc>
      </w:tr>
      <w:tr w:rsidR="006C43CE" w:rsidRPr="00DC1466" w:rsidTr="0003531D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6C43CE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left="318" w:hanging="284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lastRenderedPageBreak/>
              <w:t xml:space="preserve">Wydatki na projekty finansowane </w:t>
            </w:r>
            <w:r>
              <w:rPr>
                <w:rFonts w:ascii="Arial" w:hAnsi="Arial" w:cs="Arial"/>
                <w:i/>
                <w:szCs w:val="20"/>
              </w:rPr>
              <w:br/>
              <w:t>z udziałem środków, o których mowa w art. 5 ust.1 pkt2 i 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6C43CE" w:rsidRPr="00BC124A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3.286,77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6C43CE" w:rsidRPr="00BC124A" w:rsidRDefault="006C43CE" w:rsidP="006C43CE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3.286,77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6C43CE" w:rsidRDefault="006C43CE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6C43CE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43CE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6C43CE" w:rsidRDefault="006C43CE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</w:tr>
      <w:tr w:rsidR="003C074A" w:rsidRPr="0089626E" w:rsidTr="0003531D">
        <w:trPr>
          <w:trHeight w:val="681"/>
        </w:trPr>
        <w:tc>
          <w:tcPr>
            <w:tcW w:w="3686" w:type="dxa"/>
            <w:tcBorders>
              <w:top w:val="single" w:sz="4" w:space="0" w:color="auto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6C43CE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53.270.571,44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6C43CE" w:rsidP="00A866BE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51.</w:t>
            </w:r>
            <w:r w:rsidR="00A866BE">
              <w:rPr>
                <w:rFonts w:ascii="Arial" w:hAnsi="Arial" w:cs="Arial"/>
                <w:b/>
                <w:szCs w:val="20"/>
              </w:rPr>
              <w:t>758.007,15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C074A" w:rsidRPr="00BC124A" w:rsidRDefault="006C43CE" w:rsidP="00A866BE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</w:t>
            </w:r>
            <w:r w:rsidR="00A866BE"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6C43CE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51.478.270,00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074A" w:rsidRPr="00BC124A" w:rsidRDefault="00043AC6" w:rsidP="006C43CE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</w:t>
            </w:r>
            <w:r w:rsidR="006C43CE">
              <w:rPr>
                <w:rFonts w:ascii="Arial" w:hAnsi="Arial" w:cs="Arial"/>
                <w:b/>
                <w:szCs w:val="20"/>
              </w:rPr>
              <w:t>3,36</w:t>
            </w:r>
          </w:p>
        </w:tc>
      </w:tr>
    </w:tbl>
    <w:p w:rsidR="00721877" w:rsidRDefault="00721877" w:rsidP="003C074A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3C074A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Według przewidywanego wykonania do</w:t>
      </w:r>
      <w:r w:rsidR="00EE55D4">
        <w:rPr>
          <w:rFonts w:ascii="Arial" w:hAnsi="Arial" w:cs="Arial"/>
          <w:sz w:val="22"/>
          <w:szCs w:val="22"/>
        </w:rPr>
        <w:t>chodów i wydatków na koniec 201</w:t>
      </w:r>
      <w:r w:rsidR="004B2A60">
        <w:rPr>
          <w:rFonts w:ascii="Arial" w:hAnsi="Arial" w:cs="Arial"/>
          <w:sz w:val="22"/>
          <w:szCs w:val="22"/>
        </w:rPr>
        <w:t>5</w:t>
      </w:r>
      <w:r w:rsidRPr="00721877">
        <w:rPr>
          <w:rFonts w:ascii="Arial" w:hAnsi="Arial" w:cs="Arial"/>
          <w:sz w:val="22"/>
          <w:szCs w:val="22"/>
        </w:rPr>
        <w:t xml:space="preserve"> roku wynik budżetu </w:t>
      </w:r>
      <w:r w:rsidR="00721877" w:rsidRPr="00721877">
        <w:rPr>
          <w:rFonts w:ascii="Arial" w:hAnsi="Arial" w:cs="Arial"/>
          <w:sz w:val="22"/>
          <w:szCs w:val="22"/>
        </w:rPr>
        <w:t>i wolne środki będą</w:t>
      </w:r>
      <w:r w:rsidRPr="00721877">
        <w:rPr>
          <w:rFonts w:ascii="Arial" w:hAnsi="Arial" w:cs="Arial"/>
          <w:sz w:val="22"/>
          <w:szCs w:val="22"/>
        </w:rPr>
        <w:t xml:space="preserve"> wynosił</w:t>
      </w:r>
      <w:r w:rsidR="00721877" w:rsidRPr="00721877">
        <w:rPr>
          <w:rFonts w:ascii="Arial" w:hAnsi="Arial" w:cs="Arial"/>
          <w:sz w:val="22"/>
          <w:szCs w:val="22"/>
        </w:rPr>
        <w:t>y</w:t>
      </w:r>
      <w:r w:rsidRPr="00721877">
        <w:rPr>
          <w:rFonts w:ascii="Arial" w:hAnsi="Arial" w:cs="Arial"/>
          <w:sz w:val="22"/>
          <w:szCs w:val="22"/>
        </w:rPr>
        <w:t>: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</w:r>
      <w:r w:rsidR="006C43CE">
        <w:rPr>
          <w:rFonts w:ascii="Arial" w:hAnsi="Arial" w:cs="Arial"/>
          <w:sz w:val="22"/>
          <w:szCs w:val="22"/>
        </w:rPr>
        <w:t>51.977.652,13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</w:r>
      <w:r w:rsidR="00A866BE">
        <w:rPr>
          <w:rFonts w:ascii="Arial" w:hAnsi="Arial" w:cs="Arial"/>
          <w:sz w:val="22"/>
          <w:szCs w:val="22"/>
        </w:rPr>
        <w:t>51.758.007,15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633C4" w:rsidRPr="00721877" w:rsidRDefault="00EE55D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Nadwyżka</w:t>
      </w:r>
      <w:r w:rsidR="007633C4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A866BE">
        <w:rPr>
          <w:rFonts w:ascii="Arial" w:hAnsi="Arial" w:cs="Arial"/>
          <w:b/>
          <w:sz w:val="22"/>
          <w:szCs w:val="22"/>
        </w:rPr>
        <w:t>219.644,98</w:t>
      </w:r>
      <w:r w:rsidR="007633C4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633C4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6C43CE">
        <w:rPr>
          <w:rFonts w:ascii="Arial" w:hAnsi="Arial" w:cs="Arial"/>
          <w:b/>
          <w:sz w:val="22"/>
          <w:szCs w:val="22"/>
        </w:rPr>
        <w:t>3.651.287,99</w:t>
      </w:r>
      <w:r w:rsidR="00721877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z tytułu:</w:t>
      </w:r>
    </w:p>
    <w:p w:rsidR="00721877" w:rsidRPr="00721877" w:rsidRDefault="00721877" w:rsidP="00721877">
      <w:pPr>
        <w:pStyle w:val="NormalnyArialUnicodeMS"/>
        <w:numPr>
          <w:ilvl w:val="0"/>
          <w:numId w:val="7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</w:t>
      </w:r>
      <w:r w:rsidR="004B0486">
        <w:rPr>
          <w:rFonts w:ascii="Arial" w:hAnsi="Arial" w:cs="Arial"/>
          <w:sz w:val="22"/>
          <w:szCs w:val="22"/>
        </w:rPr>
        <w:t>ych środków</w:t>
      </w:r>
      <w:r w:rsidRPr="00721877">
        <w:rPr>
          <w:rFonts w:ascii="Arial" w:hAnsi="Arial" w:cs="Arial"/>
          <w:sz w:val="22"/>
          <w:szCs w:val="22"/>
        </w:rPr>
        <w:t xml:space="preserve"> (201</w:t>
      </w:r>
      <w:r w:rsidR="006C43CE">
        <w:rPr>
          <w:rFonts w:ascii="Arial" w:hAnsi="Arial" w:cs="Arial"/>
          <w:sz w:val="22"/>
          <w:szCs w:val="22"/>
        </w:rPr>
        <w:t>4</w:t>
      </w:r>
      <w:r w:rsidRPr="00721877">
        <w:rPr>
          <w:rFonts w:ascii="Arial" w:hAnsi="Arial" w:cs="Arial"/>
          <w:sz w:val="22"/>
          <w:szCs w:val="22"/>
        </w:rPr>
        <w:t>r.)</w:t>
      </w:r>
      <w:r w:rsidRPr="00721877">
        <w:rPr>
          <w:rFonts w:ascii="Arial" w:hAnsi="Arial" w:cs="Arial"/>
          <w:sz w:val="22"/>
          <w:szCs w:val="22"/>
        </w:rPr>
        <w:tab/>
      </w:r>
      <w:r w:rsidR="006C43CE">
        <w:rPr>
          <w:rFonts w:ascii="Arial" w:hAnsi="Arial" w:cs="Arial"/>
          <w:sz w:val="22"/>
          <w:szCs w:val="22"/>
        </w:rPr>
        <w:t>3.651.287,99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6C43CE">
        <w:rPr>
          <w:rFonts w:ascii="Arial" w:hAnsi="Arial" w:cs="Arial"/>
          <w:b/>
          <w:sz w:val="22"/>
          <w:szCs w:val="22"/>
        </w:rPr>
        <w:t>1.676.800,00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Planowane wolne środki na 31.12.201</w:t>
      </w:r>
      <w:r w:rsidR="006C43CE">
        <w:rPr>
          <w:rFonts w:ascii="Arial" w:hAnsi="Arial" w:cs="Arial"/>
          <w:b/>
          <w:sz w:val="22"/>
          <w:szCs w:val="22"/>
        </w:rPr>
        <w:t>5</w:t>
      </w:r>
      <w:r w:rsidRPr="00721877">
        <w:rPr>
          <w:rFonts w:ascii="Arial" w:hAnsi="Arial" w:cs="Arial"/>
          <w:b/>
          <w:sz w:val="22"/>
          <w:szCs w:val="22"/>
        </w:rPr>
        <w:t xml:space="preserve"> roku winny wynosić </w:t>
      </w:r>
      <w:r w:rsidR="006C43CE">
        <w:rPr>
          <w:rFonts w:ascii="Arial" w:hAnsi="Arial" w:cs="Arial"/>
          <w:b/>
          <w:sz w:val="22"/>
          <w:szCs w:val="22"/>
        </w:rPr>
        <w:t>2.</w:t>
      </w:r>
      <w:r w:rsidR="00A866BE">
        <w:rPr>
          <w:rFonts w:ascii="Arial" w:hAnsi="Arial" w:cs="Arial"/>
          <w:b/>
          <w:sz w:val="22"/>
          <w:szCs w:val="22"/>
        </w:rPr>
        <w:t>194.132,97</w:t>
      </w:r>
      <w:r w:rsidR="00EE55D4">
        <w:rPr>
          <w:rFonts w:ascii="Arial" w:hAnsi="Arial" w:cs="Arial"/>
          <w:b/>
          <w:sz w:val="22"/>
          <w:szCs w:val="22"/>
        </w:rPr>
        <w:t xml:space="preserve"> </w:t>
      </w:r>
      <w:r w:rsidRPr="00721877">
        <w:rPr>
          <w:rFonts w:ascii="Arial" w:hAnsi="Arial" w:cs="Arial"/>
          <w:b/>
          <w:sz w:val="22"/>
          <w:szCs w:val="22"/>
        </w:rPr>
        <w:t>zł.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3C074A" w:rsidRPr="00A01442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  <w:u w:val="single"/>
        </w:rPr>
      </w:pPr>
      <w:r w:rsidRPr="00DC1466">
        <w:rPr>
          <w:rFonts w:ascii="Arial" w:hAnsi="Arial" w:cs="Arial"/>
          <w:sz w:val="22"/>
          <w:szCs w:val="22"/>
        </w:rPr>
        <w:t>Gmina Rogoźno w latach poprzednich</w:t>
      </w:r>
      <w:r w:rsidR="00804D01"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prowadziła aktywną politykę kredytową. Na dzień </w:t>
      </w:r>
      <w:r w:rsidRPr="00DC1466">
        <w:rPr>
          <w:rFonts w:ascii="Arial" w:hAnsi="Arial" w:cs="Arial"/>
          <w:sz w:val="22"/>
          <w:szCs w:val="22"/>
        </w:rPr>
        <w:br/>
        <w:t>30 września 201</w:t>
      </w:r>
      <w:r w:rsidR="006C43CE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zadłużenie Gminy wynosiło </w:t>
      </w:r>
      <w:r w:rsidR="00E57645">
        <w:rPr>
          <w:rFonts w:ascii="Arial" w:hAnsi="Arial" w:cs="Arial"/>
          <w:sz w:val="22"/>
          <w:szCs w:val="22"/>
        </w:rPr>
        <w:t>11.523.201,24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zł, po spłacie raty </w:t>
      </w:r>
      <w:r>
        <w:rPr>
          <w:rFonts w:ascii="Arial" w:hAnsi="Arial" w:cs="Arial"/>
          <w:sz w:val="22"/>
          <w:szCs w:val="22"/>
        </w:rPr>
        <w:t xml:space="preserve">pożyczki </w:t>
      </w:r>
      <w:r>
        <w:rPr>
          <w:rFonts w:ascii="Arial" w:hAnsi="Arial" w:cs="Arial"/>
          <w:sz w:val="22"/>
          <w:szCs w:val="22"/>
        </w:rPr>
        <w:br/>
      </w:r>
      <w:r w:rsidR="00804D01">
        <w:rPr>
          <w:rFonts w:ascii="Arial" w:hAnsi="Arial" w:cs="Arial"/>
          <w:sz w:val="22"/>
          <w:szCs w:val="22"/>
        </w:rPr>
        <w:t xml:space="preserve">w miesiącu </w:t>
      </w:r>
      <w:r w:rsidR="00EE55D4">
        <w:rPr>
          <w:rFonts w:ascii="Arial" w:hAnsi="Arial" w:cs="Arial"/>
          <w:sz w:val="22"/>
          <w:szCs w:val="22"/>
        </w:rPr>
        <w:t>grudniu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EE55D4">
        <w:rPr>
          <w:rFonts w:ascii="Arial" w:hAnsi="Arial" w:cs="Arial"/>
          <w:sz w:val="22"/>
          <w:szCs w:val="22"/>
        </w:rPr>
        <w:t>201</w:t>
      </w:r>
      <w:r w:rsidR="00E576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roku w wysokości </w:t>
      </w:r>
      <w:r w:rsidR="00EE55D4">
        <w:rPr>
          <w:rFonts w:ascii="Arial" w:hAnsi="Arial" w:cs="Arial"/>
          <w:sz w:val="22"/>
          <w:szCs w:val="22"/>
        </w:rPr>
        <w:t>100.000</w:t>
      </w:r>
      <w:r w:rsidRPr="00DC1466">
        <w:rPr>
          <w:rFonts w:ascii="Arial" w:hAnsi="Arial" w:cs="Arial"/>
          <w:sz w:val="22"/>
          <w:szCs w:val="22"/>
        </w:rPr>
        <w:t xml:space="preserve"> zł</w:t>
      </w:r>
      <w:r w:rsidR="0009121D">
        <w:rPr>
          <w:rFonts w:ascii="Arial" w:hAnsi="Arial" w:cs="Arial"/>
          <w:sz w:val="22"/>
          <w:szCs w:val="22"/>
        </w:rPr>
        <w:t>, stan</w:t>
      </w:r>
      <w:r>
        <w:rPr>
          <w:rFonts w:ascii="Arial" w:hAnsi="Arial" w:cs="Arial"/>
          <w:sz w:val="22"/>
          <w:szCs w:val="22"/>
        </w:rPr>
        <w:t xml:space="preserve"> zadłużenia na dzień 31</w:t>
      </w:r>
      <w:r w:rsidR="003F76F0">
        <w:rPr>
          <w:rFonts w:ascii="Arial" w:hAnsi="Arial" w:cs="Arial"/>
          <w:sz w:val="22"/>
          <w:szCs w:val="22"/>
        </w:rPr>
        <w:t xml:space="preserve"> </w:t>
      </w:r>
      <w:r w:rsidR="0009121D">
        <w:rPr>
          <w:rFonts w:ascii="Arial" w:hAnsi="Arial" w:cs="Arial"/>
          <w:sz w:val="22"/>
          <w:szCs w:val="22"/>
        </w:rPr>
        <w:t xml:space="preserve">grudnia </w:t>
      </w:r>
      <w:r w:rsidR="0009121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</w:t>
      </w:r>
      <w:r w:rsidR="00E576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E57645">
        <w:rPr>
          <w:rFonts w:ascii="Arial" w:hAnsi="Arial" w:cs="Arial"/>
          <w:sz w:val="22"/>
          <w:szCs w:val="22"/>
          <w:u w:val="single"/>
        </w:rPr>
        <w:t>11.423.201,24</w:t>
      </w:r>
      <w:r w:rsidRPr="00A01442">
        <w:rPr>
          <w:rFonts w:ascii="Arial" w:hAnsi="Arial" w:cs="Arial"/>
          <w:sz w:val="22"/>
          <w:szCs w:val="22"/>
          <w:u w:val="single"/>
        </w:rPr>
        <w:t xml:space="preserve"> zł</w:t>
      </w:r>
      <w:r w:rsidR="0009121D">
        <w:rPr>
          <w:rFonts w:ascii="Arial" w:hAnsi="Arial" w:cs="Arial"/>
          <w:sz w:val="22"/>
          <w:szCs w:val="22"/>
          <w:u w:val="single"/>
        </w:rPr>
        <w:t>.</w:t>
      </w:r>
    </w:p>
    <w:p w:rsidR="00022F78" w:rsidRPr="00022F78" w:rsidRDefault="003C074A" w:rsidP="0009121D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>201</w:t>
      </w:r>
      <w:r w:rsidR="00E57645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022F78">
        <w:rPr>
          <w:rFonts w:ascii="Arial" w:hAnsi="Arial" w:cs="Arial"/>
          <w:sz w:val="22"/>
          <w:szCs w:val="22"/>
        </w:rPr>
        <w:t>wzr</w:t>
      </w:r>
      <w:r w:rsidR="00E57645">
        <w:rPr>
          <w:rFonts w:ascii="Arial" w:hAnsi="Arial" w:cs="Arial"/>
          <w:sz w:val="22"/>
          <w:szCs w:val="22"/>
        </w:rPr>
        <w:t>ośnie</w:t>
      </w:r>
      <w:r w:rsidR="00022F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kwotę </w:t>
      </w:r>
      <w:r w:rsidR="0009121D">
        <w:rPr>
          <w:rFonts w:ascii="Arial" w:hAnsi="Arial" w:cs="Arial"/>
          <w:sz w:val="22"/>
          <w:szCs w:val="22"/>
        </w:rPr>
        <w:t>1.</w:t>
      </w:r>
      <w:r w:rsidR="00E57645">
        <w:rPr>
          <w:rFonts w:ascii="Arial" w:hAnsi="Arial" w:cs="Arial"/>
          <w:sz w:val="22"/>
          <w:szCs w:val="22"/>
        </w:rPr>
        <w:t>300</w:t>
      </w:r>
      <w:r w:rsidR="0009121D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</w:t>
      </w:r>
      <w:r w:rsidR="0009121D">
        <w:rPr>
          <w:rFonts w:ascii="Arial" w:hAnsi="Arial" w:cs="Arial"/>
          <w:sz w:val="22"/>
          <w:szCs w:val="22"/>
        </w:rPr>
        <w:t>z tytułu</w:t>
      </w:r>
      <w:r w:rsidR="00E57645">
        <w:rPr>
          <w:rFonts w:ascii="Arial" w:hAnsi="Arial" w:cs="Arial"/>
          <w:sz w:val="22"/>
          <w:szCs w:val="22"/>
        </w:rPr>
        <w:t xml:space="preserve"> planowanego </w:t>
      </w:r>
      <w:r w:rsidR="004B0486">
        <w:rPr>
          <w:rFonts w:ascii="Arial" w:hAnsi="Arial" w:cs="Arial"/>
          <w:sz w:val="22"/>
          <w:szCs w:val="22"/>
        </w:rPr>
        <w:br/>
      </w:r>
      <w:r w:rsidR="00E57645">
        <w:rPr>
          <w:rFonts w:ascii="Arial" w:hAnsi="Arial" w:cs="Arial"/>
          <w:sz w:val="22"/>
          <w:szCs w:val="22"/>
        </w:rPr>
        <w:t>do</w:t>
      </w:r>
      <w:r w:rsidR="0009121D">
        <w:rPr>
          <w:rFonts w:ascii="Arial" w:hAnsi="Arial" w:cs="Arial"/>
          <w:sz w:val="22"/>
          <w:szCs w:val="22"/>
        </w:rPr>
        <w:t xml:space="preserve"> zaciągnię</w:t>
      </w:r>
      <w:r w:rsidR="00E57645">
        <w:rPr>
          <w:rFonts w:ascii="Arial" w:hAnsi="Arial" w:cs="Arial"/>
          <w:sz w:val="22"/>
          <w:szCs w:val="22"/>
        </w:rPr>
        <w:t>cia</w:t>
      </w:r>
      <w:r w:rsidR="0009121D">
        <w:rPr>
          <w:rFonts w:ascii="Arial" w:hAnsi="Arial" w:cs="Arial"/>
          <w:sz w:val="22"/>
          <w:szCs w:val="22"/>
        </w:rPr>
        <w:t xml:space="preserve"> </w:t>
      </w:r>
      <w:r w:rsidR="004D4D6C">
        <w:rPr>
          <w:rFonts w:ascii="Arial" w:hAnsi="Arial" w:cs="Arial"/>
          <w:sz w:val="22"/>
          <w:szCs w:val="22"/>
        </w:rPr>
        <w:t xml:space="preserve">kredytu </w:t>
      </w:r>
      <w:r w:rsidR="0009121D">
        <w:rPr>
          <w:rFonts w:ascii="Arial" w:hAnsi="Arial" w:cs="Arial"/>
          <w:sz w:val="22"/>
          <w:szCs w:val="22"/>
        </w:rPr>
        <w:t xml:space="preserve">na </w:t>
      </w:r>
      <w:r w:rsidR="00E57645">
        <w:rPr>
          <w:rFonts w:ascii="Arial" w:hAnsi="Arial" w:cs="Arial"/>
          <w:sz w:val="22"/>
          <w:szCs w:val="22"/>
        </w:rPr>
        <w:t>sfinansowanie części wydatków majątkowych.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budżecie 201</w:t>
      </w:r>
      <w:r w:rsidR="00E576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oraz WPF na lata 201</w:t>
      </w:r>
      <w:r w:rsidR="00E57645">
        <w:rPr>
          <w:rFonts w:ascii="Arial" w:hAnsi="Arial" w:cs="Arial"/>
          <w:sz w:val="22"/>
          <w:szCs w:val="22"/>
        </w:rPr>
        <w:t>5</w:t>
      </w:r>
      <w:r w:rsidR="00804D01">
        <w:rPr>
          <w:rFonts w:ascii="Arial" w:hAnsi="Arial" w:cs="Arial"/>
          <w:sz w:val="22"/>
          <w:szCs w:val="22"/>
        </w:rPr>
        <w:t xml:space="preserve"> – 202</w:t>
      </w:r>
      <w:r w:rsidR="00E57645">
        <w:rPr>
          <w:rFonts w:ascii="Arial" w:hAnsi="Arial" w:cs="Arial"/>
          <w:sz w:val="22"/>
          <w:szCs w:val="22"/>
        </w:rPr>
        <w:t>6</w:t>
      </w:r>
      <w:r w:rsidR="00804D01">
        <w:rPr>
          <w:rFonts w:ascii="Arial" w:hAnsi="Arial" w:cs="Arial"/>
          <w:sz w:val="22"/>
          <w:szCs w:val="22"/>
        </w:rPr>
        <w:t xml:space="preserve"> w związku ze </w:t>
      </w:r>
      <w:r w:rsidR="0009121D">
        <w:rPr>
          <w:rFonts w:ascii="Arial" w:hAnsi="Arial" w:cs="Arial"/>
          <w:sz w:val="22"/>
          <w:szCs w:val="22"/>
        </w:rPr>
        <w:t xml:space="preserve">zmianą kwot planowanych dochodów i wydatków zostaną przedstawione </w:t>
      </w:r>
      <w:r w:rsidR="00E57645">
        <w:rPr>
          <w:rFonts w:ascii="Arial" w:hAnsi="Arial" w:cs="Arial"/>
          <w:sz w:val="22"/>
          <w:szCs w:val="22"/>
        </w:rPr>
        <w:t xml:space="preserve">do uchwalenia </w:t>
      </w:r>
      <w:r w:rsidR="0009121D" w:rsidRPr="004D4D6C">
        <w:rPr>
          <w:rFonts w:ascii="Arial" w:hAnsi="Arial" w:cs="Arial"/>
          <w:i/>
          <w:sz w:val="22"/>
          <w:szCs w:val="22"/>
        </w:rPr>
        <w:t>na sesj</w:t>
      </w:r>
      <w:r w:rsidR="00E57645">
        <w:rPr>
          <w:rFonts w:ascii="Arial" w:hAnsi="Arial" w:cs="Arial"/>
          <w:i/>
          <w:sz w:val="22"/>
          <w:szCs w:val="22"/>
        </w:rPr>
        <w:t>i</w:t>
      </w:r>
      <w:r w:rsidR="0009121D" w:rsidRPr="004D4D6C">
        <w:rPr>
          <w:rFonts w:ascii="Arial" w:hAnsi="Arial" w:cs="Arial"/>
          <w:i/>
          <w:sz w:val="22"/>
          <w:szCs w:val="22"/>
        </w:rPr>
        <w:t xml:space="preserve"> </w:t>
      </w:r>
      <w:r w:rsidR="00E57645">
        <w:rPr>
          <w:rFonts w:ascii="Arial" w:hAnsi="Arial" w:cs="Arial"/>
          <w:i/>
          <w:sz w:val="22"/>
          <w:szCs w:val="22"/>
        </w:rPr>
        <w:t>listopadowej</w:t>
      </w:r>
      <w:r w:rsidR="0009121D" w:rsidRPr="004D4D6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Rady Miejskiej</w:t>
      </w:r>
      <w:r w:rsidR="00804D01">
        <w:rPr>
          <w:rFonts w:ascii="Arial" w:hAnsi="Arial" w:cs="Arial"/>
          <w:sz w:val="22"/>
          <w:szCs w:val="22"/>
        </w:rPr>
        <w:t xml:space="preserve"> </w:t>
      </w:r>
      <w:r w:rsidR="00E57645">
        <w:rPr>
          <w:rFonts w:ascii="Arial" w:hAnsi="Arial" w:cs="Arial"/>
          <w:sz w:val="22"/>
          <w:szCs w:val="22"/>
        </w:rPr>
        <w:t>w celu dostosowania obecnie obowiązującej prognozy do projektu na lata 2016-2026.</w:t>
      </w:r>
    </w:p>
    <w:p w:rsidR="003C074A" w:rsidRPr="00DC1466" w:rsidRDefault="003C074A" w:rsidP="004D4D6C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</w:t>
      </w:r>
      <w:r w:rsidR="004D4D6C">
        <w:rPr>
          <w:rFonts w:ascii="Arial" w:hAnsi="Arial" w:cs="Arial"/>
          <w:sz w:val="22"/>
          <w:szCs w:val="22"/>
        </w:rPr>
        <w:t xml:space="preserve"> i kształtują się następująco:</w:t>
      </w:r>
    </w:p>
    <w:tbl>
      <w:tblPr>
        <w:tblStyle w:val="Tabela-Siatka"/>
        <w:tblW w:w="8505" w:type="dxa"/>
        <w:jc w:val="center"/>
        <w:tblLook w:val="01E0" w:firstRow="1" w:lastRow="1" w:firstColumn="1" w:lastColumn="1" w:noHBand="0" w:noVBand="0"/>
      </w:tblPr>
      <w:tblGrid>
        <w:gridCol w:w="1791"/>
        <w:gridCol w:w="2238"/>
        <w:gridCol w:w="2238"/>
        <w:gridCol w:w="2238"/>
      </w:tblGrid>
      <w:tr w:rsidR="00E57645" w:rsidRPr="00DC1466" w:rsidTr="003F19A7">
        <w:trPr>
          <w:tblHeader/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3F19A7">
            <w:pPr>
              <w:ind w:right="16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Lata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3F19A7">
            <w:pPr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Przychody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3F19A7">
            <w:pPr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Rozchody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3F19A7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Stan zadłużenia </w:t>
            </w:r>
            <w:r w:rsidRPr="00DC1466">
              <w:rPr>
                <w:rFonts w:ascii="Arial" w:hAnsi="Arial" w:cs="Arial"/>
                <w:b/>
                <w:sz w:val="22"/>
                <w:szCs w:val="22"/>
              </w:rPr>
              <w:br/>
              <w:t>na koniec roku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E57645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11.423.201,24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1.300.000,00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11.046.401,24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E57645" w:rsidP="00E57645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1.806.800,00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9.239.601,24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E57645" w:rsidP="00E57645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1.806.800,00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7.432.801,24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lastRenderedPageBreak/>
              <w:t>2019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E57645" w:rsidP="00E57645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1.806.800,00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5.626.001,24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1.074.800</w:t>
            </w:r>
            <w:r w:rsidR="00E57645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4.551.201,24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1.074.800,00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3.476.401,24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1.074.800,00</w:t>
            </w: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2.401.601,24</w:t>
            </w:r>
          </w:p>
        </w:tc>
      </w:tr>
      <w:tr w:rsidR="00E57645" w:rsidRPr="000E18D5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F4082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1.075.000,00</w:t>
            </w:r>
          </w:p>
        </w:tc>
        <w:tc>
          <w:tcPr>
            <w:tcW w:w="2238" w:type="dxa"/>
            <w:vAlign w:val="center"/>
          </w:tcPr>
          <w:p w:rsidR="00E57645" w:rsidRPr="000E18D5" w:rsidRDefault="00F40827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1.326.601,24</w:t>
            </w:r>
          </w:p>
        </w:tc>
      </w:tr>
      <w:tr w:rsidR="00E57645" w:rsidRPr="000E18D5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  <w:r w:rsidR="00E57645">
              <w:rPr>
                <w:rFonts w:ascii="Arial" w:hAnsi="Arial" w:cs="Arial"/>
                <w:sz w:val="22"/>
                <w:szCs w:val="22"/>
              </w:rPr>
              <w:t>5.000,00</w:t>
            </w:r>
          </w:p>
        </w:tc>
        <w:tc>
          <w:tcPr>
            <w:tcW w:w="2238" w:type="dxa"/>
            <w:vAlign w:val="center"/>
          </w:tcPr>
          <w:p w:rsidR="00E57645" w:rsidRPr="000E18D5" w:rsidRDefault="00F40827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671.601,24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Pr="00DC1466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2238" w:type="dxa"/>
          </w:tcPr>
          <w:p w:rsidR="00E57645" w:rsidRDefault="00E57645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E57645" w:rsidRPr="00DC1466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  <w:r w:rsidR="00E57645">
              <w:rPr>
                <w:rFonts w:ascii="Arial" w:hAnsi="Arial" w:cs="Arial"/>
                <w:sz w:val="22"/>
                <w:szCs w:val="22"/>
              </w:rPr>
              <w:t>1.601,24</w:t>
            </w:r>
          </w:p>
        </w:tc>
        <w:tc>
          <w:tcPr>
            <w:tcW w:w="2238" w:type="dxa"/>
            <w:vAlign w:val="center"/>
          </w:tcPr>
          <w:p w:rsidR="00E57645" w:rsidRPr="00F40827" w:rsidRDefault="00F40827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0827">
              <w:rPr>
                <w:rFonts w:ascii="Arial" w:hAnsi="Arial" w:cs="Arial"/>
                <w:sz w:val="22"/>
                <w:szCs w:val="22"/>
              </w:rPr>
              <w:t>130.000,00</w:t>
            </w:r>
          </w:p>
        </w:tc>
      </w:tr>
      <w:tr w:rsidR="00F40827" w:rsidRPr="00DC1466" w:rsidTr="00E57645">
        <w:trPr>
          <w:jc w:val="center"/>
        </w:trPr>
        <w:tc>
          <w:tcPr>
            <w:tcW w:w="1791" w:type="dxa"/>
            <w:vAlign w:val="center"/>
          </w:tcPr>
          <w:p w:rsidR="00F40827" w:rsidRDefault="00F40827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2238" w:type="dxa"/>
          </w:tcPr>
          <w:p w:rsidR="00F40827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F40827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130.000,00</w:t>
            </w:r>
          </w:p>
        </w:tc>
        <w:tc>
          <w:tcPr>
            <w:tcW w:w="2238" w:type="dxa"/>
            <w:vAlign w:val="center"/>
          </w:tcPr>
          <w:p w:rsidR="00F40827" w:rsidRPr="005A4412" w:rsidRDefault="00F40827" w:rsidP="00C010B3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  <w:tr w:rsidR="00E57645" w:rsidRPr="00DC1466" w:rsidTr="00E57645">
        <w:trPr>
          <w:jc w:val="center"/>
        </w:trPr>
        <w:tc>
          <w:tcPr>
            <w:tcW w:w="1791" w:type="dxa"/>
            <w:vAlign w:val="center"/>
          </w:tcPr>
          <w:p w:rsidR="00E57645" w:rsidRDefault="00E57645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2238" w:type="dxa"/>
          </w:tcPr>
          <w:p w:rsidR="00E57645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1.300.000,00</w:t>
            </w:r>
          </w:p>
        </w:tc>
        <w:tc>
          <w:tcPr>
            <w:tcW w:w="2238" w:type="dxa"/>
            <w:vAlign w:val="center"/>
          </w:tcPr>
          <w:p w:rsidR="00E57645" w:rsidRDefault="00F4082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12.723.201,24</w:t>
            </w:r>
          </w:p>
        </w:tc>
        <w:tc>
          <w:tcPr>
            <w:tcW w:w="2238" w:type="dxa"/>
            <w:vAlign w:val="center"/>
          </w:tcPr>
          <w:p w:rsidR="00E57645" w:rsidRPr="00DC1466" w:rsidRDefault="00E57645" w:rsidP="00C010B3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</w:tr>
    </w:tbl>
    <w:p w:rsidR="00D11F7C" w:rsidRDefault="00D11F7C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</w:p>
    <w:p w:rsidR="00394C37" w:rsidRDefault="00394C37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rok 201</w:t>
      </w:r>
      <w:r w:rsidR="00F4082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 zaplanowano </w:t>
      </w:r>
      <w:r w:rsidR="003F19A7">
        <w:rPr>
          <w:rFonts w:ascii="Arial" w:hAnsi="Arial" w:cs="Arial"/>
          <w:sz w:val="22"/>
          <w:szCs w:val="22"/>
        </w:rPr>
        <w:t>zaciągnięcie</w:t>
      </w:r>
      <w:r w:rsidR="003F76F0">
        <w:rPr>
          <w:rFonts w:ascii="Arial" w:hAnsi="Arial" w:cs="Arial"/>
          <w:sz w:val="22"/>
          <w:szCs w:val="22"/>
        </w:rPr>
        <w:t xml:space="preserve"> kredyt</w:t>
      </w:r>
      <w:r w:rsidR="003F19A7">
        <w:rPr>
          <w:rFonts w:ascii="Arial" w:hAnsi="Arial" w:cs="Arial"/>
          <w:sz w:val="22"/>
          <w:szCs w:val="22"/>
        </w:rPr>
        <w:t>u</w:t>
      </w:r>
      <w:r w:rsidR="003F76F0">
        <w:rPr>
          <w:rFonts w:ascii="Arial" w:hAnsi="Arial" w:cs="Arial"/>
          <w:sz w:val="22"/>
          <w:szCs w:val="22"/>
        </w:rPr>
        <w:t xml:space="preserve"> </w:t>
      </w:r>
      <w:r w:rsidR="00F40827">
        <w:rPr>
          <w:rFonts w:ascii="Arial" w:hAnsi="Arial" w:cs="Arial"/>
          <w:sz w:val="22"/>
          <w:szCs w:val="22"/>
        </w:rPr>
        <w:t>na rynku krajowym</w:t>
      </w:r>
      <w:r>
        <w:rPr>
          <w:rFonts w:ascii="Arial" w:hAnsi="Arial" w:cs="Arial"/>
          <w:sz w:val="22"/>
          <w:szCs w:val="22"/>
        </w:rPr>
        <w:t>.</w:t>
      </w:r>
    </w:p>
    <w:p w:rsidR="003C074A" w:rsidRPr="006A48F0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 w:rsidR="009B0E34"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566D86">
        <w:rPr>
          <w:rFonts w:ascii="Arial" w:hAnsi="Arial" w:cs="Arial"/>
          <w:sz w:val="22"/>
          <w:szCs w:val="22"/>
        </w:rPr>
        <w:t>zachowują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 w:rsidR="00742EEE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F40827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>-202</w:t>
      </w:r>
      <w:r w:rsidR="00F4082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roku, które zostały przedstawione w załączniku nr 1 do WPF pod warunkiem trafnego zaplanowania dochodów </w:t>
      </w:r>
      <w:r w:rsidR="00742EE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wydatków w poszczególnych latach.</w:t>
      </w:r>
      <w:r w:rsidR="001A30E3"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</w:t>
      </w:r>
      <w:r w:rsidR="00742EEE">
        <w:rPr>
          <w:rFonts w:ascii="Arial" w:hAnsi="Arial" w:cs="Arial"/>
          <w:sz w:val="22"/>
          <w:szCs w:val="22"/>
        </w:rPr>
        <w:t>.</w:t>
      </w:r>
    </w:p>
    <w:p w:rsidR="003C074A" w:rsidRDefault="003C074A" w:rsidP="003C074A">
      <w:pPr>
        <w:ind w:right="-711"/>
      </w:pPr>
    </w:p>
    <w:p w:rsidR="00A8067E" w:rsidRDefault="00A8067E"/>
    <w:sectPr w:rsidR="00A8067E" w:rsidSect="00C010B3">
      <w:footerReference w:type="even" r:id="rId9"/>
      <w:footerReference w:type="default" r:id="rId10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8F" w:rsidRDefault="0090618F">
      <w:r>
        <w:separator/>
      </w:r>
    </w:p>
  </w:endnote>
  <w:endnote w:type="continuationSeparator" w:id="0">
    <w:p w:rsidR="0090618F" w:rsidRDefault="0090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3C" w:rsidRDefault="00466D3C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6D3C" w:rsidRDefault="00466D3C" w:rsidP="00C010B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3C" w:rsidRDefault="00466D3C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39A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66D3C" w:rsidRDefault="00466D3C" w:rsidP="00C010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8F" w:rsidRDefault="0090618F">
      <w:r>
        <w:separator/>
      </w:r>
    </w:p>
  </w:footnote>
  <w:footnote w:type="continuationSeparator" w:id="0">
    <w:p w:rsidR="0090618F" w:rsidRDefault="00906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27E91"/>
    <w:multiLevelType w:val="hybridMultilevel"/>
    <w:tmpl w:val="C68A3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325967"/>
    <w:multiLevelType w:val="hybridMultilevel"/>
    <w:tmpl w:val="278A4B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4A"/>
    <w:rsid w:val="0002173C"/>
    <w:rsid w:val="00022F78"/>
    <w:rsid w:val="0003531D"/>
    <w:rsid w:val="00037073"/>
    <w:rsid w:val="00043AC6"/>
    <w:rsid w:val="00075A08"/>
    <w:rsid w:val="0009121D"/>
    <w:rsid w:val="000A4F1C"/>
    <w:rsid w:val="000B7AE2"/>
    <w:rsid w:val="000C4C1F"/>
    <w:rsid w:val="000E3690"/>
    <w:rsid w:val="000E7974"/>
    <w:rsid w:val="00111757"/>
    <w:rsid w:val="00160CC6"/>
    <w:rsid w:val="0016117E"/>
    <w:rsid w:val="001A30E3"/>
    <w:rsid w:val="001D7845"/>
    <w:rsid w:val="001F6DFF"/>
    <w:rsid w:val="002A594A"/>
    <w:rsid w:val="002D2643"/>
    <w:rsid w:val="003915FC"/>
    <w:rsid w:val="00392EC4"/>
    <w:rsid w:val="00394C37"/>
    <w:rsid w:val="003C074A"/>
    <w:rsid w:val="003E1FE5"/>
    <w:rsid w:val="003F19A7"/>
    <w:rsid w:val="003F234A"/>
    <w:rsid w:val="003F5899"/>
    <w:rsid w:val="003F5B35"/>
    <w:rsid w:val="003F76F0"/>
    <w:rsid w:val="004277FB"/>
    <w:rsid w:val="0043127D"/>
    <w:rsid w:val="00452C42"/>
    <w:rsid w:val="004615E3"/>
    <w:rsid w:val="00461896"/>
    <w:rsid w:val="00463900"/>
    <w:rsid w:val="00466D3C"/>
    <w:rsid w:val="004770A1"/>
    <w:rsid w:val="00483897"/>
    <w:rsid w:val="004909B0"/>
    <w:rsid w:val="004A78DC"/>
    <w:rsid w:val="004B0486"/>
    <w:rsid w:val="004B2A60"/>
    <w:rsid w:val="004D4D6C"/>
    <w:rsid w:val="004E5388"/>
    <w:rsid w:val="004F6D28"/>
    <w:rsid w:val="00566D86"/>
    <w:rsid w:val="005C7654"/>
    <w:rsid w:val="005F3BE0"/>
    <w:rsid w:val="00606A32"/>
    <w:rsid w:val="00635FC7"/>
    <w:rsid w:val="006518FC"/>
    <w:rsid w:val="006545A6"/>
    <w:rsid w:val="00655695"/>
    <w:rsid w:val="00682C7B"/>
    <w:rsid w:val="006C43CE"/>
    <w:rsid w:val="00721877"/>
    <w:rsid w:val="007412BA"/>
    <w:rsid w:val="00742EEE"/>
    <w:rsid w:val="007633C4"/>
    <w:rsid w:val="00773A55"/>
    <w:rsid w:val="00777094"/>
    <w:rsid w:val="007D1216"/>
    <w:rsid w:val="007F455F"/>
    <w:rsid w:val="00803130"/>
    <w:rsid w:val="00804D01"/>
    <w:rsid w:val="00833324"/>
    <w:rsid w:val="00854609"/>
    <w:rsid w:val="008A5AB2"/>
    <w:rsid w:val="008B14CE"/>
    <w:rsid w:val="0090618F"/>
    <w:rsid w:val="00914458"/>
    <w:rsid w:val="009B0E34"/>
    <w:rsid w:val="009D4427"/>
    <w:rsid w:val="00A000E9"/>
    <w:rsid w:val="00A124CC"/>
    <w:rsid w:val="00A8067E"/>
    <w:rsid w:val="00A866BE"/>
    <w:rsid w:val="00A94C4F"/>
    <w:rsid w:val="00AA4C45"/>
    <w:rsid w:val="00AC3AF8"/>
    <w:rsid w:val="00B04DF5"/>
    <w:rsid w:val="00B06206"/>
    <w:rsid w:val="00B339D6"/>
    <w:rsid w:val="00B34B5F"/>
    <w:rsid w:val="00B501F9"/>
    <w:rsid w:val="00B870DC"/>
    <w:rsid w:val="00B90DD6"/>
    <w:rsid w:val="00BD6AE3"/>
    <w:rsid w:val="00BE71FA"/>
    <w:rsid w:val="00C010B3"/>
    <w:rsid w:val="00C02403"/>
    <w:rsid w:val="00C07992"/>
    <w:rsid w:val="00C8108B"/>
    <w:rsid w:val="00C932A8"/>
    <w:rsid w:val="00CA76A7"/>
    <w:rsid w:val="00CD6833"/>
    <w:rsid w:val="00D0022D"/>
    <w:rsid w:val="00D11F7C"/>
    <w:rsid w:val="00DC1D3B"/>
    <w:rsid w:val="00DE5139"/>
    <w:rsid w:val="00E06574"/>
    <w:rsid w:val="00E12426"/>
    <w:rsid w:val="00E16A92"/>
    <w:rsid w:val="00E464E0"/>
    <w:rsid w:val="00E57645"/>
    <w:rsid w:val="00EA39A6"/>
    <w:rsid w:val="00ED193D"/>
    <w:rsid w:val="00ED7E89"/>
    <w:rsid w:val="00EE55D4"/>
    <w:rsid w:val="00EF6977"/>
    <w:rsid w:val="00F00C5D"/>
    <w:rsid w:val="00F13408"/>
    <w:rsid w:val="00F40827"/>
    <w:rsid w:val="00F57ADA"/>
    <w:rsid w:val="00F812E2"/>
    <w:rsid w:val="00FB5AA7"/>
    <w:rsid w:val="00FE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D3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D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5855E-77C4-4806-AEE1-87B4AB23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5</Pages>
  <Words>1556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30</cp:revision>
  <cp:lastPrinted>2014-11-10T12:47:00Z</cp:lastPrinted>
  <dcterms:created xsi:type="dcterms:W3CDTF">2013-11-08T09:03:00Z</dcterms:created>
  <dcterms:modified xsi:type="dcterms:W3CDTF">2015-11-10T04:11:00Z</dcterms:modified>
</cp:coreProperties>
</file>