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433" w:rsidRDefault="00EE03EF" w:rsidP="00EE03EF">
      <w:pPr>
        <w:jc w:val="center"/>
        <w:rPr>
          <w:b/>
        </w:rPr>
      </w:pPr>
      <w:r w:rsidRPr="00EE03EF">
        <w:rPr>
          <w:b/>
        </w:rPr>
        <w:t xml:space="preserve">Uzasadnienie </w:t>
      </w:r>
      <w:r w:rsidRPr="00EE03EF">
        <w:rPr>
          <w:b/>
        </w:rPr>
        <w:br/>
        <w:t>do Uchwały Nr XXXIV/</w:t>
      </w:r>
      <w:r w:rsidR="009846E8">
        <w:rPr>
          <w:b/>
        </w:rPr>
        <w:t>255</w:t>
      </w:r>
      <w:bookmarkStart w:id="0" w:name="_GoBack"/>
      <w:bookmarkEnd w:id="0"/>
      <w:r w:rsidRPr="00EE03EF">
        <w:rPr>
          <w:b/>
        </w:rPr>
        <w:t>/2013</w:t>
      </w:r>
      <w:r w:rsidRPr="00EE03EF">
        <w:rPr>
          <w:b/>
        </w:rPr>
        <w:br/>
        <w:t>Rady Miejskiej w Rogoźnie</w:t>
      </w:r>
      <w:r w:rsidRPr="00EE03EF">
        <w:rPr>
          <w:b/>
        </w:rPr>
        <w:br/>
        <w:t>z dnia 19 czerwca 2013 roku</w:t>
      </w:r>
    </w:p>
    <w:p w:rsidR="001027E4" w:rsidRDefault="001027E4" w:rsidP="001027E4">
      <w:pPr>
        <w:rPr>
          <w:b/>
        </w:rPr>
      </w:pPr>
      <w:r>
        <w:rPr>
          <w:b/>
        </w:rPr>
        <w:t>W sprawie zmian w budżecie Gminy Rogoźno na 2013 rok</w:t>
      </w:r>
    </w:p>
    <w:p w:rsidR="001027E4" w:rsidRDefault="001027E4" w:rsidP="001027E4">
      <w:pPr>
        <w:rPr>
          <w:b/>
        </w:rPr>
      </w:pPr>
      <w:r>
        <w:rPr>
          <w:b/>
        </w:rPr>
        <w:t>DOCHODY</w:t>
      </w:r>
    </w:p>
    <w:p w:rsidR="001027E4" w:rsidRDefault="001027E4" w:rsidP="001027E4">
      <w:pPr>
        <w:pStyle w:val="Akapitzlist"/>
        <w:numPr>
          <w:ilvl w:val="0"/>
          <w:numId w:val="1"/>
        </w:numPr>
        <w:tabs>
          <w:tab w:val="right" w:pos="9214"/>
        </w:tabs>
        <w:ind w:right="284"/>
        <w:rPr>
          <w:b/>
        </w:rPr>
      </w:pPr>
      <w:r>
        <w:t xml:space="preserve">W dziale Dochody od osób prawnych, od osób fizycznych i od innych jednostek </w:t>
      </w:r>
      <w:r>
        <w:br/>
        <w:t>nieposiadających osobowości prawnej oraz wydatki związane z ich poborem</w:t>
      </w:r>
      <w:r>
        <w:br/>
      </w:r>
      <w:r>
        <w:rPr>
          <w:b/>
        </w:rPr>
        <w:t xml:space="preserve">zwiększa się o kwotę </w:t>
      </w:r>
      <w:r>
        <w:rPr>
          <w:b/>
        </w:rPr>
        <w:tab/>
        <w:t>576.280 zł</w:t>
      </w:r>
    </w:p>
    <w:p w:rsidR="001027E4" w:rsidRPr="001027E4" w:rsidRDefault="001027E4" w:rsidP="001027E4">
      <w:pPr>
        <w:pStyle w:val="Akapitzlist"/>
        <w:tabs>
          <w:tab w:val="right" w:pos="9214"/>
        </w:tabs>
        <w:ind w:left="360" w:right="284"/>
        <w:rPr>
          <w:i/>
        </w:rPr>
      </w:pPr>
      <w:r w:rsidRPr="001027E4">
        <w:rPr>
          <w:i/>
        </w:rPr>
        <w:t>z tytułu:</w:t>
      </w:r>
    </w:p>
    <w:p w:rsidR="001027E4" w:rsidRDefault="001027E4" w:rsidP="001027E4">
      <w:pPr>
        <w:pStyle w:val="Akapitzlist"/>
        <w:numPr>
          <w:ilvl w:val="0"/>
          <w:numId w:val="2"/>
        </w:numPr>
        <w:tabs>
          <w:tab w:val="right" w:pos="9214"/>
        </w:tabs>
        <w:ind w:right="284"/>
        <w:rPr>
          <w:i/>
        </w:rPr>
      </w:pPr>
      <w:r w:rsidRPr="001027E4">
        <w:rPr>
          <w:i/>
        </w:rPr>
        <w:t>udziałów w podatku dochodowym</w:t>
      </w:r>
      <w:r>
        <w:rPr>
          <w:i/>
        </w:rPr>
        <w:t xml:space="preserve"> od osób prawnych do wysokości faktycznie </w:t>
      </w:r>
      <w:r>
        <w:rPr>
          <w:i/>
        </w:rPr>
        <w:br/>
        <w:t>wykonanych dochodów + 773.000 zł,</w:t>
      </w:r>
    </w:p>
    <w:p w:rsidR="001027E4" w:rsidRDefault="001027E4" w:rsidP="001027E4">
      <w:pPr>
        <w:pStyle w:val="Akapitzlist"/>
        <w:numPr>
          <w:ilvl w:val="0"/>
          <w:numId w:val="2"/>
        </w:numPr>
        <w:tabs>
          <w:tab w:val="right" w:pos="9214"/>
        </w:tabs>
        <w:ind w:right="284"/>
        <w:rPr>
          <w:i/>
        </w:rPr>
      </w:pPr>
      <w:r>
        <w:rPr>
          <w:i/>
        </w:rPr>
        <w:t>podatku od czynności c</w:t>
      </w:r>
      <w:r w:rsidR="001241CB">
        <w:rPr>
          <w:i/>
        </w:rPr>
        <w:t>ywilno</w:t>
      </w:r>
      <w:r>
        <w:rPr>
          <w:i/>
        </w:rPr>
        <w:t>prawnych</w:t>
      </w:r>
      <w:r w:rsidR="001241CB">
        <w:rPr>
          <w:i/>
        </w:rPr>
        <w:t xml:space="preserve"> o kwotę –179.720 zł (dochody przekazywane </w:t>
      </w:r>
      <w:r w:rsidR="001241CB">
        <w:rPr>
          <w:i/>
        </w:rPr>
        <w:br/>
        <w:t>przez US na dzień 31.05.2013r. wykonanie wynosi 180 zł na plan 180.000 zł),</w:t>
      </w:r>
    </w:p>
    <w:p w:rsidR="001241CB" w:rsidRDefault="001241CB" w:rsidP="001027E4">
      <w:pPr>
        <w:pStyle w:val="Akapitzlist"/>
        <w:numPr>
          <w:ilvl w:val="0"/>
          <w:numId w:val="2"/>
        </w:numPr>
        <w:tabs>
          <w:tab w:val="right" w:pos="9214"/>
        </w:tabs>
        <w:ind w:right="284"/>
        <w:rPr>
          <w:i/>
        </w:rPr>
      </w:pPr>
      <w:r>
        <w:rPr>
          <w:i/>
        </w:rPr>
        <w:t xml:space="preserve">odsetek od nieterminowych wpłat podatków i opłat o kwotę – 17.000 zł(wykonanie </w:t>
      </w:r>
      <w:r w:rsidR="00832E4D">
        <w:rPr>
          <w:i/>
        </w:rPr>
        <w:br/>
      </w:r>
      <w:r>
        <w:rPr>
          <w:i/>
        </w:rPr>
        <w:t xml:space="preserve">wynosi 473 </w:t>
      </w:r>
      <w:r w:rsidR="00D30D6E">
        <w:rPr>
          <w:i/>
        </w:rPr>
        <w:t>zł na plan przed zmianą 18.000 zł</w:t>
      </w:r>
      <w:r>
        <w:rPr>
          <w:i/>
        </w:rPr>
        <w:t>).</w:t>
      </w:r>
    </w:p>
    <w:p w:rsidR="001241CB" w:rsidRDefault="001241CB" w:rsidP="001241CB">
      <w:pPr>
        <w:pStyle w:val="Akapitzlist"/>
        <w:numPr>
          <w:ilvl w:val="0"/>
          <w:numId w:val="1"/>
        </w:numPr>
        <w:tabs>
          <w:tab w:val="right" w:pos="9214"/>
        </w:tabs>
        <w:ind w:right="284"/>
        <w:rPr>
          <w:b/>
        </w:rPr>
      </w:pPr>
      <w:r>
        <w:t xml:space="preserve">W dziale Różne rozliczenia </w:t>
      </w:r>
      <w:r>
        <w:rPr>
          <w:b/>
        </w:rPr>
        <w:t>zmniejsza się dochody o kwotę</w:t>
      </w:r>
      <w:r>
        <w:rPr>
          <w:b/>
        </w:rPr>
        <w:tab/>
        <w:t>414.280 zł</w:t>
      </w:r>
    </w:p>
    <w:p w:rsidR="001241CB" w:rsidRDefault="001241CB" w:rsidP="001241CB">
      <w:pPr>
        <w:pStyle w:val="Akapitzlist"/>
        <w:tabs>
          <w:tab w:val="right" w:pos="9214"/>
        </w:tabs>
        <w:ind w:left="360" w:right="284"/>
        <w:rPr>
          <w:i/>
        </w:rPr>
      </w:pPr>
      <w:r>
        <w:rPr>
          <w:i/>
        </w:rPr>
        <w:t>z tytułu:</w:t>
      </w:r>
    </w:p>
    <w:p w:rsidR="001241CB" w:rsidRPr="00832E4D" w:rsidRDefault="001241CB" w:rsidP="001241CB">
      <w:pPr>
        <w:pStyle w:val="Akapitzlist"/>
        <w:numPr>
          <w:ilvl w:val="0"/>
          <w:numId w:val="3"/>
        </w:numPr>
        <w:tabs>
          <w:tab w:val="right" w:pos="9214"/>
        </w:tabs>
        <w:ind w:right="284"/>
        <w:rPr>
          <w:b/>
          <w:i/>
        </w:rPr>
      </w:pPr>
      <w:r>
        <w:rPr>
          <w:i/>
        </w:rPr>
        <w:t>wpływów z różnych dochodów o kwotę – 420.600 zł (</w:t>
      </w:r>
      <w:r w:rsidR="00832E4D">
        <w:rPr>
          <w:i/>
        </w:rPr>
        <w:t xml:space="preserve">korekta zwrotu naliczonego </w:t>
      </w:r>
      <w:r w:rsidR="00832E4D">
        <w:rPr>
          <w:i/>
        </w:rPr>
        <w:br/>
      </w:r>
      <w:r>
        <w:rPr>
          <w:i/>
        </w:rPr>
        <w:t>podatek VAT od budowy separatorów</w:t>
      </w:r>
      <w:r w:rsidR="00832E4D">
        <w:rPr>
          <w:i/>
        </w:rPr>
        <w:t>, które nie będą służyły sprzedaży opodatkowanej</w:t>
      </w:r>
      <w:r w:rsidR="00D30D6E">
        <w:rPr>
          <w:i/>
        </w:rPr>
        <w:t>)</w:t>
      </w:r>
      <w:r w:rsidR="00832E4D">
        <w:rPr>
          <w:i/>
        </w:rPr>
        <w:t>,</w:t>
      </w:r>
    </w:p>
    <w:p w:rsidR="00832E4D" w:rsidRPr="00832E4D" w:rsidRDefault="00832E4D" w:rsidP="001241CB">
      <w:pPr>
        <w:pStyle w:val="Akapitzlist"/>
        <w:numPr>
          <w:ilvl w:val="0"/>
          <w:numId w:val="3"/>
        </w:numPr>
        <w:tabs>
          <w:tab w:val="right" w:pos="9214"/>
        </w:tabs>
        <w:ind w:right="284"/>
        <w:rPr>
          <w:b/>
          <w:i/>
        </w:rPr>
      </w:pPr>
      <w:r>
        <w:rPr>
          <w:i/>
        </w:rPr>
        <w:t>otrzymanych darowizn pieniężnych na zadania własne w kwocie + 6.320 zł.</w:t>
      </w:r>
    </w:p>
    <w:p w:rsidR="00832E4D" w:rsidRDefault="00832E4D" w:rsidP="00832E4D">
      <w:pPr>
        <w:pStyle w:val="Akapitzlist"/>
        <w:numPr>
          <w:ilvl w:val="0"/>
          <w:numId w:val="1"/>
        </w:numPr>
        <w:tabs>
          <w:tab w:val="right" w:pos="9214"/>
        </w:tabs>
        <w:ind w:right="284"/>
      </w:pPr>
      <w:r>
        <w:t>W dziale Pomoc społ</w:t>
      </w:r>
      <w:r w:rsidRPr="00832E4D">
        <w:t>eczna</w:t>
      </w:r>
      <w:r>
        <w:t xml:space="preserve">  dokonano przeniesienia dochodów między rozdziałami </w:t>
      </w:r>
      <w:r>
        <w:br/>
        <w:t xml:space="preserve">na kwotę </w:t>
      </w:r>
      <w:r w:rsidRPr="00F716C5">
        <w:t>+/- 9.746 zł</w:t>
      </w:r>
      <w:r>
        <w:t xml:space="preserve"> na podstawie pisma Wojewody Wielkopolskiego Nr FB-I.3111.171.2013.4 </w:t>
      </w:r>
      <w:r>
        <w:br/>
        <w:t>z dnia  03.06.2013r. Zmiana dotyczy realizacji zadań zleconych.</w:t>
      </w:r>
    </w:p>
    <w:p w:rsidR="003114AA" w:rsidRDefault="003114AA" w:rsidP="00832E4D">
      <w:pPr>
        <w:pStyle w:val="Akapitzlist"/>
        <w:numPr>
          <w:ilvl w:val="0"/>
          <w:numId w:val="1"/>
        </w:numPr>
        <w:tabs>
          <w:tab w:val="right" w:pos="9214"/>
        </w:tabs>
        <w:ind w:right="284"/>
        <w:rPr>
          <w:b/>
        </w:rPr>
      </w:pPr>
      <w:r>
        <w:t xml:space="preserve">W dziale Pozostałe zadania w zakresie polityki społecznej </w:t>
      </w:r>
      <w:r w:rsidRPr="003114AA">
        <w:rPr>
          <w:b/>
        </w:rPr>
        <w:t>wprowadza się</w:t>
      </w:r>
      <w:r>
        <w:t xml:space="preserve"> </w:t>
      </w:r>
      <w:r w:rsidRPr="003114AA">
        <w:rPr>
          <w:b/>
        </w:rPr>
        <w:t xml:space="preserve">dochody </w:t>
      </w:r>
      <w:r w:rsidRPr="003114AA">
        <w:rPr>
          <w:b/>
        </w:rPr>
        <w:br/>
        <w:t>w kwocie</w:t>
      </w:r>
      <w:r>
        <w:rPr>
          <w:b/>
        </w:rPr>
        <w:tab/>
        <w:t>212.460 zł</w:t>
      </w:r>
    </w:p>
    <w:p w:rsidR="003114AA" w:rsidRDefault="003114AA" w:rsidP="003114AA">
      <w:pPr>
        <w:pStyle w:val="Akapitzlist"/>
        <w:tabs>
          <w:tab w:val="right" w:pos="9214"/>
        </w:tabs>
        <w:ind w:left="360" w:right="284"/>
      </w:pPr>
      <w:r>
        <w:t>na podstawie zawartej umowy z instytucją pośredniczącą na realizację w 2013 roku POKL.</w:t>
      </w:r>
    </w:p>
    <w:p w:rsidR="003114AA" w:rsidRDefault="003114AA" w:rsidP="003114AA">
      <w:pPr>
        <w:tabs>
          <w:tab w:val="right" w:pos="5812"/>
        </w:tabs>
        <w:ind w:right="284"/>
        <w:rPr>
          <w:b/>
          <w:sz w:val="24"/>
          <w:szCs w:val="24"/>
        </w:rPr>
      </w:pPr>
      <w:r w:rsidRPr="003114AA">
        <w:rPr>
          <w:b/>
          <w:sz w:val="24"/>
          <w:szCs w:val="24"/>
        </w:rPr>
        <w:t xml:space="preserve">Ogółem dochody zwiększono o kwotę </w:t>
      </w:r>
      <w:r w:rsidRPr="003114AA">
        <w:rPr>
          <w:b/>
          <w:sz w:val="24"/>
          <w:szCs w:val="24"/>
        </w:rPr>
        <w:tab/>
        <w:t>374.460 zł</w:t>
      </w:r>
    </w:p>
    <w:p w:rsidR="003114AA" w:rsidRDefault="003114AA" w:rsidP="003114AA">
      <w:pPr>
        <w:tabs>
          <w:tab w:val="right" w:pos="9214"/>
        </w:tabs>
        <w:ind w:right="284"/>
        <w:rPr>
          <w:b/>
          <w:sz w:val="24"/>
          <w:szCs w:val="24"/>
        </w:rPr>
      </w:pPr>
      <w:r>
        <w:rPr>
          <w:b/>
          <w:sz w:val="24"/>
          <w:szCs w:val="24"/>
        </w:rPr>
        <w:t>WYDATKI</w:t>
      </w:r>
    </w:p>
    <w:p w:rsidR="00F716C5" w:rsidRPr="006F5251" w:rsidRDefault="003114AA" w:rsidP="003114AA">
      <w:pPr>
        <w:pStyle w:val="Akapitzlist"/>
        <w:numPr>
          <w:ilvl w:val="0"/>
          <w:numId w:val="4"/>
        </w:numPr>
        <w:tabs>
          <w:tab w:val="right" w:pos="9214"/>
        </w:tabs>
        <w:ind w:right="284"/>
        <w:rPr>
          <w:b/>
        </w:rPr>
      </w:pPr>
      <w:r w:rsidRPr="006F5251">
        <w:t xml:space="preserve">W dziale Oświata i wychowanie </w:t>
      </w:r>
      <w:r w:rsidRPr="006F5251">
        <w:rPr>
          <w:b/>
        </w:rPr>
        <w:t>zwiększa się wydatki o kwotę</w:t>
      </w:r>
      <w:r w:rsidRPr="006F5251">
        <w:rPr>
          <w:b/>
        </w:rPr>
        <w:tab/>
        <w:t>27.000 zł</w:t>
      </w:r>
      <w:r w:rsidRPr="006F5251">
        <w:rPr>
          <w:b/>
        </w:rPr>
        <w:br/>
      </w:r>
      <w:r w:rsidRPr="006F5251">
        <w:t xml:space="preserve">z przeznaczeniem na wykonanie </w:t>
      </w:r>
      <w:r w:rsidR="009C675D" w:rsidRPr="006F5251">
        <w:t xml:space="preserve">części </w:t>
      </w:r>
      <w:r w:rsidRPr="006F5251">
        <w:t>zaleceń – decyzji PSP z 09.11.2011r.</w:t>
      </w:r>
      <w:r w:rsidR="009C675D" w:rsidRPr="006F5251">
        <w:t xml:space="preserve"> </w:t>
      </w:r>
      <w:r w:rsidR="009C675D" w:rsidRPr="006F5251">
        <w:br/>
        <w:t xml:space="preserve">w Przedszkolu  Nr 1 w zakresie wydzielenia klatki schodowej drzwiami </w:t>
      </w:r>
      <w:r w:rsidR="009C675D" w:rsidRPr="006F5251">
        <w:br/>
        <w:t xml:space="preserve">o odporności ogniotrwałej oraz zainstalowaniu urządzeń zapobiegających </w:t>
      </w:r>
      <w:r w:rsidR="009C675D" w:rsidRPr="006F5251">
        <w:br/>
        <w:t xml:space="preserve">zadymieniu i służące do usuwania dymu. Dokonano również przeniesienia </w:t>
      </w:r>
      <w:r w:rsidR="009C675D" w:rsidRPr="006F5251">
        <w:br/>
        <w:t xml:space="preserve">wydatków </w:t>
      </w:r>
      <w:r w:rsidR="00F716C5" w:rsidRPr="006F5251">
        <w:t xml:space="preserve">między paragrafami w ramach rozdziału </w:t>
      </w:r>
      <w:r w:rsidR="009C675D" w:rsidRPr="006F5251">
        <w:t xml:space="preserve"> kwot</w:t>
      </w:r>
      <w:r w:rsidR="00F716C5" w:rsidRPr="006F5251">
        <w:t>y</w:t>
      </w:r>
      <w:r w:rsidR="009C675D" w:rsidRPr="006F5251">
        <w:t xml:space="preserve"> +/- 2.800 zł</w:t>
      </w:r>
      <w:r w:rsidR="00F716C5" w:rsidRPr="006F5251">
        <w:t>.</w:t>
      </w:r>
    </w:p>
    <w:p w:rsidR="003114AA" w:rsidRPr="006F5251" w:rsidRDefault="00F716C5" w:rsidP="003114AA">
      <w:pPr>
        <w:pStyle w:val="Akapitzlist"/>
        <w:numPr>
          <w:ilvl w:val="0"/>
          <w:numId w:val="4"/>
        </w:numPr>
        <w:tabs>
          <w:tab w:val="right" w:pos="9214"/>
        </w:tabs>
        <w:ind w:right="284"/>
        <w:rPr>
          <w:b/>
        </w:rPr>
      </w:pPr>
      <w:r w:rsidRPr="006F5251">
        <w:t xml:space="preserve">W dziale Ochrona zdrowia dokonano przeniesienia wydatków między </w:t>
      </w:r>
      <w:r w:rsidRPr="006F5251">
        <w:br/>
        <w:t>paragrafami w ramach rozdziały kwoty +/-4.450 zł.</w:t>
      </w:r>
      <w:r w:rsidR="009C675D" w:rsidRPr="006F5251">
        <w:t xml:space="preserve"> </w:t>
      </w:r>
    </w:p>
    <w:p w:rsidR="00F716C5" w:rsidRPr="006F5251" w:rsidRDefault="00F716C5" w:rsidP="003114AA">
      <w:pPr>
        <w:pStyle w:val="Akapitzlist"/>
        <w:numPr>
          <w:ilvl w:val="0"/>
          <w:numId w:val="4"/>
        </w:numPr>
        <w:tabs>
          <w:tab w:val="right" w:pos="9214"/>
        </w:tabs>
        <w:ind w:right="284"/>
        <w:rPr>
          <w:b/>
        </w:rPr>
      </w:pPr>
      <w:r w:rsidRPr="006F5251">
        <w:t xml:space="preserve">W dziale Pomoc społeczna </w:t>
      </w:r>
      <w:r w:rsidRPr="006F5251">
        <w:rPr>
          <w:b/>
        </w:rPr>
        <w:t>zmniejsza się wydatki o kwotę</w:t>
      </w:r>
      <w:r w:rsidRPr="006F5251">
        <w:rPr>
          <w:b/>
        </w:rPr>
        <w:tab/>
        <w:t>24.925,48 zł</w:t>
      </w:r>
    </w:p>
    <w:p w:rsidR="00F716C5" w:rsidRPr="006F5251" w:rsidRDefault="00F716C5" w:rsidP="00F716C5">
      <w:pPr>
        <w:pStyle w:val="Akapitzlist"/>
        <w:tabs>
          <w:tab w:val="right" w:pos="9214"/>
        </w:tabs>
        <w:ind w:right="284"/>
      </w:pPr>
      <w:r w:rsidRPr="006F5251">
        <w:t xml:space="preserve">z przeznaczeniem na udział własny w POKL (przeniesienie do działu </w:t>
      </w:r>
    </w:p>
    <w:p w:rsidR="00F716C5" w:rsidRPr="006F5251" w:rsidRDefault="00F716C5" w:rsidP="00F716C5">
      <w:pPr>
        <w:pStyle w:val="Akapitzlist"/>
        <w:tabs>
          <w:tab w:val="right" w:pos="9214"/>
        </w:tabs>
        <w:ind w:right="284"/>
      </w:pPr>
      <w:r w:rsidRPr="006F5251">
        <w:lastRenderedPageBreak/>
        <w:t xml:space="preserve">Pozostałe zadania w zakresie polityki społecznej) oraz dokonano </w:t>
      </w:r>
      <w:r w:rsidRPr="006F5251">
        <w:br/>
        <w:t xml:space="preserve">przeniesienia środków między rozdziałami i paragrafami na ogólną kwotę </w:t>
      </w:r>
      <w:r w:rsidRPr="006F5251">
        <w:br/>
        <w:t>+/- 18.346 zł w tym:  zadania zlecone +/-12.346 zł, zadania własne +/- 6.000 zł.</w:t>
      </w:r>
    </w:p>
    <w:p w:rsidR="00F716C5" w:rsidRPr="006F5251" w:rsidRDefault="00F716C5" w:rsidP="00F716C5">
      <w:pPr>
        <w:pStyle w:val="Akapitzlist"/>
        <w:numPr>
          <w:ilvl w:val="0"/>
          <w:numId w:val="4"/>
        </w:numPr>
        <w:tabs>
          <w:tab w:val="right" w:pos="9214"/>
        </w:tabs>
        <w:ind w:right="284"/>
      </w:pPr>
      <w:r w:rsidRPr="006F5251">
        <w:t xml:space="preserve">W dziale Pozostałe zadania w zakresie polityki społecznej </w:t>
      </w:r>
      <w:r w:rsidRPr="006F5251">
        <w:rPr>
          <w:b/>
        </w:rPr>
        <w:t xml:space="preserve">wprowadzono </w:t>
      </w:r>
      <w:r w:rsidRPr="006F5251">
        <w:rPr>
          <w:b/>
        </w:rPr>
        <w:br/>
        <w:t xml:space="preserve">wydatki w kwocie </w:t>
      </w:r>
      <w:r w:rsidRPr="006F5251">
        <w:rPr>
          <w:b/>
        </w:rPr>
        <w:tab/>
        <w:t>237.385,48 zł</w:t>
      </w:r>
      <w:r w:rsidRPr="006F5251">
        <w:rPr>
          <w:b/>
        </w:rPr>
        <w:br/>
      </w:r>
      <w:r w:rsidRPr="006F5251">
        <w:t>na realizację POKL pn. „Chwytaj dzień korzystaj z szansy”</w:t>
      </w:r>
      <w:r w:rsidR="006F5251" w:rsidRPr="006F5251">
        <w:t>.</w:t>
      </w:r>
    </w:p>
    <w:p w:rsidR="006F5251" w:rsidRPr="006F5251" w:rsidRDefault="006F5251" w:rsidP="00F716C5">
      <w:pPr>
        <w:pStyle w:val="Akapitzlist"/>
        <w:numPr>
          <w:ilvl w:val="0"/>
          <w:numId w:val="4"/>
        </w:numPr>
        <w:tabs>
          <w:tab w:val="right" w:pos="9214"/>
        </w:tabs>
        <w:ind w:right="284"/>
      </w:pPr>
      <w:r w:rsidRPr="006F5251">
        <w:t xml:space="preserve">W dziale Gospodarka komunalna i ochrona środowiska </w:t>
      </w:r>
      <w:r w:rsidRPr="006F5251">
        <w:rPr>
          <w:b/>
        </w:rPr>
        <w:t>zwiększa się wydatki</w:t>
      </w:r>
      <w:r w:rsidRPr="006F5251">
        <w:rPr>
          <w:b/>
        </w:rPr>
        <w:br/>
        <w:t xml:space="preserve">o kwotę </w:t>
      </w:r>
      <w:r w:rsidRPr="006F5251">
        <w:rPr>
          <w:b/>
        </w:rPr>
        <w:tab/>
        <w:t>135.000 zł</w:t>
      </w:r>
    </w:p>
    <w:p w:rsidR="006F5251" w:rsidRDefault="006F5251" w:rsidP="006F5251">
      <w:pPr>
        <w:pStyle w:val="Akapitzlist"/>
        <w:tabs>
          <w:tab w:val="right" w:pos="9214"/>
        </w:tabs>
        <w:ind w:right="284"/>
      </w:pPr>
      <w:r>
        <w:t>z przeznaczeniem na:</w:t>
      </w:r>
    </w:p>
    <w:p w:rsidR="006F5251" w:rsidRDefault="006F5251" w:rsidP="006F5251">
      <w:pPr>
        <w:pStyle w:val="Akapitzlist"/>
        <w:numPr>
          <w:ilvl w:val="0"/>
          <w:numId w:val="5"/>
        </w:numPr>
        <w:tabs>
          <w:tab w:val="right" w:pos="9214"/>
        </w:tabs>
        <w:ind w:right="284"/>
        <w:rPr>
          <w:i/>
        </w:rPr>
      </w:pPr>
      <w:r>
        <w:rPr>
          <w:i/>
        </w:rPr>
        <w:t>s</w:t>
      </w:r>
      <w:r w:rsidRPr="006F5251">
        <w:rPr>
          <w:i/>
        </w:rPr>
        <w:t xml:space="preserve">ystem </w:t>
      </w:r>
      <w:r>
        <w:rPr>
          <w:i/>
        </w:rPr>
        <w:t xml:space="preserve">gospodarowania odpadami komunalnymi  </w:t>
      </w:r>
      <w:r w:rsidR="00F41FBB">
        <w:rPr>
          <w:i/>
        </w:rPr>
        <w:t xml:space="preserve">+ </w:t>
      </w:r>
      <w:r>
        <w:rPr>
          <w:i/>
        </w:rPr>
        <w:t>115.000 zł</w:t>
      </w:r>
      <w:r>
        <w:rPr>
          <w:i/>
        </w:rPr>
        <w:br/>
        <w:t>(brakująca kwota w budżecie 2013 roku do zawarcia umowy na odbiór odpadów),</w:t>
      </w:r>
    </w:p>
    <w:p w:rsidR="006F5251" w:rsidRPr="00F41FBB" w:rsidRDefault="006F5251" w:rsidP="006F5251">
      <w:pPr>
        <w:pStyle w:val="Akapitzlist"/>
        <w:numPr>
          <w:ilvl w:val="0"/>
          <w:numId w:val="5"/>
        </w:numPr>
        <w:tabs>
          <w:tab w:val="right" w:pos="9214"/>
        </w:tabs>
        <w:ind w:right="284"/>
        <w:rPr>
          <w:i/>
        </w:rPr>
      </w:pPr>
      <w:r>
        <w:rPr>
          <w:i/>
        </w:rPr>
        <w:t xml:space="preserve">przeprowadzenie postępowania na podstawie ustawy zamówień publicznych </w:t>
      </w:r>
      <w:r>
        <w:rPr>
          <w:i/>
        </w:rPr>
        <w:br/>
        <w:t>na zakup energii czynnej</w:t>
      </w:r>
      <w:r w:rsidR="00D30D6E">
        <w:rPr>
          <w:i/>
        </w:rPr>
        <w:t xml:space="preserve"> </w:t>
      </w:r>
      <w:r w:rsidR="00F41FBB">
        <w:rPr>
          <w:i/>
        </w:rPr>
        <w:t>+ 20.000 zł.</w:t>
      </w:r>
    </w:p>
    <w:p w:rsidR="00F41FBB" w:rsidRDefault="00F41FBB" w:rsidP="00F41FBB">
      <w:pPr>
        <w:tabs>
          <w:tab w:val="right" w:pos="5812"/>
        </w:tabs>
        <w:ind w:right="284"/>
        <w:rPr>
          <w:b/>
          <w:sz w:val="24"/>
          <w:szCs w:val="24"/>
        </w:rPr>
      </w:pPr>
      <w:r w:rsidRPr="00F41FBB">
        <w:rPr>
          <w:b/>
          <w:sz w:val="24"/>
          <w:szCs w:val="24"/>
        </w:rPr>
        <w:t>Ogółem wydatki zwiększono o kwotę</w:t>
      </w:r>
      <w:r w:rsidRPr="00F41FBB">
        <w:rPr>
          <w:b/>
          <w:sz w:val="24"/>
          <w:szCs w:val="24"/>
        </w:rPr>
        <w:tab/>
        <w:t>374.460 zł</w:t>
      </w:r>
    </w:p>
    <w:p w:rsidR="00F41FBB" w:rsidRDefault="00F41FBB" w:rsidP="00F41FBB">
      <w:pPr>
        <w:tabs>
          <w:tab w:val="right" w:pos="9214"/>
        </w:tabs>
        <w:ind w:right="284"/>
        <w:rPr>
          <w:b/>
          <w:sz w:val="24"/>
          <w:szCs w:val="24"/>
        </w:rPr>
      </w:pPr>
      <w:r>
        <w:rPr>
          <w:b/>
          <w:sz w:val="24"/>
          <w:szCs w:val="24"/>
        </w:rPr>
        <w:t>Dokonano zmian w załącznikach:</w:t>
      </w:r>
    </w:p>
    <w:p w:rsidR="00F41FBB" w:rsidRPr="00F41FBB" w:rsidRDefault="00F41FBB" w:rsidP="00F41FBB">
      <w:pPr>
        <w:tabs>
          <w:tab w:val="left" w:pos="709"/>
          <w:tab w:val="right" w:pos="9214"/>
        </w:tabs>
        <w:ind w:right="284"/>
      </w:pPr>
      <w:r>
        <w:rPr>
          <w:b/>
          <w:sz w:val="24"/>
          <w:szCs w:val="24"/>
        </w:rPr>
        <w:t>Nr 3</w:t>
      </w:r>
      <w:r>
        <w:rPr>
          <w:b/>
          <w:sz w:val="24"/>
          <w:szCs w:val="24"/>
        </w:rPr>
        <w:tab/>
        <w:t>„</w:t>
      </w:r>
      <w:r>
        <w:rPr>
          <w:b/>
        </w:rPr>
        <w:t xml:space="preserve">Plan dochodów i wydatków związanych z realizacją zdań z zakresu administracji rządowej </w:t>
      </w:r>
      <w:r>
        <w:rPr>
          <w:b/>
        </w:rPr>
        <w:br/>
        <w:t>i innych zadań zleconych gminie ustawami na 2013 rok”</w:t>
      </w:r>
      <w:r>
        <w:t xml:space="preserve"> dokonano przeniesienia kwoty +/- 12.346 zł między paragrafami i rozdziałami.</w:t>
      </w:r>
    </w:p>
    <w:p w:rsidR="00F41FBB" w:rsidRDefault="00F41FBB" w:rsidP="00F41FBB">
      <w:pPr>
        <w:ind w:right="-426"/>
      </w:pPr>
      <w:r>
        <w:rPr>
          <w:b/>
        </w:rPr>
        <w:t>Nr 4</w:t>
      </w:r>
      <w:r>
        <w:rPr>
          <w:b/>
        </w:rPr>
        <w:tab/>
        <w:t>„Plan dochodów z tytułu wydawania zezwoleń na sprzedaż napojów alkoholowych i wydatków</w:t>
      </w:r>
      <w:r>
        <w:rPr>
          <w:b/>
        </w:rPr>
        <w:br/>
        <w:t xml:space="preserve"> na realizację zadań określonych w Programie Profilaktyki i Rozwiazywania Problemów Alkoholowych </w:t>
      </w:r>
      <w:r>
        <w:rPr>
          <w:b/>
        </w:rPr>
        <w:br/>
        <w:t>i Narkomanii na 2013 rok”</w:t>
      </w:r>
      <w:r>
        <w:t xml:space="preserve"> dokonano przeniesienia wydatków na kwotę +/- 4.450 zł między paragrafami </w:t>
      </w:r>
      <w:r>
        <w:br/>
        <w:t>w ramach rozdziału.</w:t>
      </w:r>
    </w:p>
    <w:p w:rsidR="00F41FBB" w:rsidRPr="00F41FBB" w:rsidRDefault="00F41FBB" w:rsidP="00F41FBB">
      <w:pPr>
        <w:tabs>
          <w:tab w:val="left" w:pos="709"/>
          <w:tab w:val="right" w:pos="9214"/>
        </w:tabs>
        <w:ind w:right="284"/>
        <w:rPr>
          <w:b/>
          <w:sz w:val="24"/>
          <w:szCs w:val="24"/>
        </w:rPr>
      </w:pPr>
    </w:p>
    <w:sectPr w:rsidR="00F41FBB" w:rsidRPr="00F41FBB" w:rsidSect="001027E4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532A02"/>
    <w:multiLevelType w:val="hybridMultilevel"/>
    <w:tmpl w:val="AA761C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114274"/>
    <w:multiLevelType w:val="hybridMultilevel"/>
    <w:tmpl w:val="A4D4E3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533EB3"/>
    <w:multiLevelType w:val="hybridMultilevel"/>
    <w:tmpl w:val="7E4C8A7E"/>
    <w:lvl w:ilvl="0" w:tplc="7ED07E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9A07FC"/>
    <w:multiLevelType w:val="hybridMultilevel"/>
    <w:tmpl w:val="83DC0502"/>
    <w:lvl w:ilvl="0" w:tplc="6E3ED4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0DE0AF0"/>
    <w:multiLevelType w:val="hybridMultilevel"/>
    <w:tmpl w:val="7C288232"/>
    <w:lvl w:ilvl="0" w:tplc="1D2A311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3EF"/>
    <w:rsid w:val="001027E4"/>
    <w:rsid w:val="001241CB"/>
    <w:rsid w:val="003114AA"/>
    <w:rsid w:val="006F5251"/>
    <w:rsid w:val="00832E4D"/>
    <w:rsid w:val="00870433"/>
    <w:rsid w:val="009846E8"/>
    <w:rsid w:val="009C675D"/>
    <w:rsid w:val="00D30D6E"/>
    <w:rsid w:val="00EE03EF"/>
    <w:rsid w:val="00F41FBB"/>
    <w:rsid w:val="00F7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27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2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506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3541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2013-06-04T15:07:00Z</dcterms:created>
  <dcterms:modified xsi:type="dcterms:W3CDTF">2013-06-20T06:40:00Z</dcterms:modified>
</cp:coreProperties>
</file>