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r w:rsidRPr="004541F3">
        <w:rPr>
          <w:rFonts w:cstheme="minorHAnsi"/>
          <w:lang w:val="de-DE"/>
        </w:rPr>
        <w:t>adres e-mail: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>
        <w:rPr>
          <w:b/>
        </w:rPr>
        <w:t>Remont świetlicy wiejskiej w miejscowości Laskowo wraz z wyposażeniem i zagospodarowaniem otoczenia</w:t>
      </w:r>
      <w:r>
        <w:rPr>
          <w:b/>
        </w:rPr>
        <w:t>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cstheme="minorHAnsi"/>
          <w:sz w:val="24"/>
          <w:szCs w:val="24"/>
        </w:rPr>
      </w:pPr>
      <w:r w:rsidRPr="004541F3">
        <w:rPr>
          <w:rFonts w:cstheme="minorHAnsi"/>
          <w:b/>
          <w:sz w:val="24"/>
          <w:szCs w:val="24"/>
        </w:rPr>
        <w:t>Oferujemy wykonanie przedmiotu zamówienia w pełnym zakresie rzeczowym objętym specyfikacją istotnych warunków zamówienia</w:t>
      </w:r>
      <w:r>
        <w:rPr>
          <w:rFonts w:cstheme="minorHAnsi"/>
          <w:b/>
          <w:sz w:val="24"/>
          <w:szCs w:val="24"/>
        </w:rPr>
        <w:t>, dokumentacją techniczną</w:t>
      </w:r>
      <w:r w:rsidRPr="004541F3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w pełnym zakresie przedmiotu zamówienia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r w:rsidRPr="00C95B6A">
        <w:rPr>
          <w:rFonts w:cstheme="minorHAnsi"/>
          <w:sz w:val="24"/>
          <w:szCs w:val="24"/>
        </w:rPr>
        <w:t>za cenę jednostkową netto: ……………….. zł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  <w:r w:rsidRPr="005E50D4">
        <w:rPr>
          <w:rFonts w:cstheme="minorHAnsi"/>
          <w:sz w:val="24"/>
          <w:szCs w:val="24"/>
        </w:rPr>
        <w:t>podatek VAT …. %: ……………………. zł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r>
        <w:rPr>
          <w:rFonts w:cstheme="minorHAnsi"/>
          <w:b/>
        </w:rPr>
        <w:t>ł</w:t>
      </w:r>
      <w:r>
        <w:rPr>
          <w:rFonts w:cstheme="minorHAnsi"/>
          <w:b/>
          <w:sz w:val="24"/>
          <w:szCs w:val="24"/>
        </w:rPr>
        <w:t>ącznie brutto: ………………………. zł</w:t>
      </w: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</w:t>
      </w:r>
      <w:r w:rsidRPr="004541F3">
        <w:rPr>
          <w:rFonts w:cstheme="minorHAnsi"/>
          <w:b/>
          <w:sz w:val="24"/>
          <w:szCs w:val="24"/>
        </w:rPr>
        <w:t>łownie:</w:t>
      </w:r>
      <w:r>
        <w:rPr>
          <w:rFonts w:cstheme="minorHAnsi"/>
          <w:b/>
          <w:sz w:val="24"/>
          <w:szCs w:val="24"/>
        </w:rPr>
        <w:t xml:space="preserve"> …………………………………………………..</w:t>
      </w:r>
    </w:p>
    <w:p w:rsidR="00C95B6A" w:rsidRP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cstheme="minorHAnsi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Pr="004541F3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>
        <w:rPr>
          <w:rFonts w:cstheme="minorHAnsi"/>
          <w:b/>
        </w:rPr>
        <w:t>21</w:t>
      </w:r>
      <w:r w:rsidRPr="005E50D4">
        <w:rPr>
          <w:rFonts w:cstheme="minorHAnsi"/>
          <w:b/>
        </w:rPr>
        <w:t xml:space="preserve"> dni</w:t>
      </w:r>
      <w:r w:rsidRPr="004541F3">
        <w:rPr>
          <w:rFonts w:cstheme="minorHAnsi"/>
        </w:rPr>
        <w:t xml:space="preserve"> </w:t>
      </w:r>
    </w:p>
    <w:p w:rsidR="00C95B6A" w:rsidRPr="004541F3" w:rsidRDefault="00C95B6A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2. Zobowiązuję się wykonać zamówienie w terminie: </w:t>
      </w:r>
      <w:r>
        <w:rPr>
          <w:rFonts w:cstheme="minorHAnsi"/>
          <w:b/>
        </w:rPr>
        <w:t>22.08.2014</w:t>
      </w:r>
      <w:r w:rsidRPr="005E50D4">
        <w:rPr>
          <w:rFonts w:cstheme="minorHAnsi"/>
          <w:b/>
        </w:rPr>
        <w:t xml:space="preserve"> r.</w:t>
      </w:r>
    </w:p>
    <w:p w:rsidR="00C95B6A" w:rsidRPr="004541F3" w:rsidRDefault="00C95B6A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3. Uważam się za związanego niniejszą ofertą do dnia:</w:t>
      </w:r>
      <w:r>
        <w:rPr>
          <w:rFonts w:cstheme="minorHAnsi"/>
        </w:rPr>
        <w:t xml:space="preserve"> </w:t>
      </w:r>
      <w:r w:rsidRPr="005E50D4">
        <w:rPr>
          <w:rFonts w:cstheme="minorHAnsi"/>
          <w:b/>
        </w:rPr>
        <w:t>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4. Oświadczam, że zapoznałem się ze specyfikacją istotnych warunków zamówienia i nie wnoszę do niej zastrzeżeń oraz przyjmuję warunki w niej zawarte.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5. Oświadczam, że przedstawione postanowienia w projekcie umowy zostały przeze mnie zaakceptowane. Zobowiązuję się do zawarcia umowy w warunkach tam określonych.</w:t>
      </w:r>
    </w:p>
    <w:p w:rsidR="00C95B6A" w:rsidRPr="004541F3" w:rsidRDefault="00C95B6A" w:rsidP="00C95B6A">
      <w:pPr>
        <w:pStyle w:val="Bezodstpw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6.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Dz. U. z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7F38E1">
      <w:pPr>
        <w:pStyle w:val="Standard"/>
        <w:rPr>
          <w:rFonts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>Remont świetlicy wiejskiej w miejscowości Laskowo 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dnia …...............2014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Dz. U. z 2013 r., poz. 907, poz. 984, poz. 1047, poz. 1473)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>Remont świetlicy wiejskiej w miejscowości Laskowo wraz z wyposażeniem i zagospodarowaniem otoczenia</w:t>
      </w:r>
      <w:r w:rsidRPr="00DB046B">
        <w:rPr>
          <w:rFonts w:cs="Times New Roman"/>
          <w:b/>
        </w:rPr>
        <w:t>”</w:t>
      </w:r>
      <w:r w:rsidRPr="00DB046B">
        <w:rPr>
          <w:rFonts w:eastAsia="Arial" w:cs="Times New Roman"/>
          <w:b/>
          <w:color w:val="000000"/>
        </w:rPr>
        <w:t xml:space="preserve"> </w:t>
      </w:r>
      <w:r w:rsidRPr="00DB046B">
        <w:rPr>
          <w:rFonts w:cs="Times New Roman"/>
        </w:rPr>
        <w:t>oświadczam, że nie podlegam wykluczeniu z postępowania na podstawie art. 24 ust. 1 i 2 Ustawy z dnia 29 stycznia 2004 r. Prawo Zamówień Publicznych (tj. Dz. U. z 2013 r., poz. 907, poz. 984, poz. 1047, poz. 1473)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r w:rsidRPr="00DB046B">
        <w:rPr>
          <w:rFonts w:eastAsia="Times New Roman" w:cs="Times New Roman"/>
          <w:color w:val="000000"/>
        </w:rPr>
        <w:t>1)Wykonawców,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obowiązek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jawne, których wspólnika prawomocnie skazano za przestępstwo popełnione w </w:t>
      </w:r>
      <w:r w:rsidRPr="00DB046B">
        <w:rPr>
          <w:rFonts w:eastAsia="Times New Roman" w:cs="Times New Roman"/>
          <w:color w:val="000000"/>
        </w:rPr>
        <w:lastRenderedPageBreak/>
        <w:t>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zane z przygotowaniem prowadzonego </w:t>
      </w:r>
      <w:r w:rsidRPr="00DB046B">
        <w:rPr>
          <w:rFonts w:eastAsia="Times New Roman" w:cs="Times New Roman"/>
          <w:color w:val="000000"/>
        </w:rPr>
        <w:lastRenderedPageBreak/>
        <w:t>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="00DC7317" w:rsidRPr="00DC7317">
        <w:rPr>
          <w:rFonts w:ascii="Times New Roman" w:hAnsi="Times New Roman" w:cs="Times New Roman"/>
          <w:b/>
          <w:sz w:val="24"/>
          <w:szCs w:val="24"/>
        </w:rPr>
        <w:t>Remont świetlicy wiejskiej w miejscowości Laskowo wraz z wyposażeniem i zagospodarowaniem otoczenia</w:t>
      </w:r>
      <w:r w:rsidRPr="00DB046B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C81AFD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C81AFD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C81AFD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dnia ................. 2014 r.     </w:t>
      </w:r>
    </w:p>
    <w:p w:rsidR="00671C2A" w:rsidRPr="00DB046B" w:rsidRDefault="00671C2A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>
        <w:rPr>
          <w:b/>
        </w:rPr>
        <w:t>Remont świetlicy wiejskiej w miejscowości Laskowo wraz z wyposażeniem i zagospodarowaniem otoczenia</w:t>
      </w:r>
      <w:r w:rsidRPr="00DB046B">
        <w:rPr>
          <w:rFonts w:cs="Times New Roman"/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C81AFD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C81AFD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C81AFD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Rok prod.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C81AFD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  <w:tr w:rsidR="007F38E1" w:rsidRPr="00DB046B" w:rsidTr="00C81AF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  <w:p w:rsidR="007F38E1" w:rsidRPr="00DB046B" w:rsidRDefault="007F38E1" w:rsidP="00C81AFD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C81AFD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 xml:space="preserve">..........................., dnia .................  2014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>Remont świetlicy wiejskiej w miejscowości Laskowo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Pr="00DB046B" w:rsidRDefault="00671C2A" w:rsidP="00671C2A">
      <w:pPr>
        <w:pStyle w:val="Tekstpodstawowyzwciciem2"/>
      </w:pPr>
      <w:r w:rsidRPr="00DB046B">
        <w:t xml:space="preserve">Oświadczam, że na dzień …………….. dysponujemy/ będziemy dysponować osobami, które                    </w:t>
      </w:r>
    </w:p>
    <w:p w:rsidR="00671C2A" w:rsidRPr="00DB046B" w:rsidRDefault="00671C2A" w:rsidP="00671C2A">
      <w:pPr>
        <w:pStyle w:val="Tekstpodstawowyzwciciem2"/>
      </w:pPr>
      <w:r w:rsidRPr="00DB046B">
        <w:t xml:space="preserve">                                  będą uczestniczyć w wykonaniu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</w:tr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</w:tr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</w:tr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</w:tr>
      <w:tr w:rsidR="00671C2A" w:rsidRPr="00DB046B" w:rsidTr="00C81AFD">
        <w:tc>
          <w:tcPr>
            <w:tcW w:w="741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C81AFD">
            <w:pPr>
              <w:pStyle w:val="Tekstpodstawowyzwciciem2"/>
              <w:ind w:left="0" w:firstLine="0"/>
            </w:pPr>
          </w:p>
        </w:tc>
      </w:tr>
    </w:tbl>
    <w:p w:rsidR="00671C2A" w:rsidRPr="00DB046B" w:rsidRDefault="00671C2A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dnia .................  2014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="00DC7317">
        <w:rPr>
          <w:b/>
        </w:rPr>
        <w:t>Remont świetlicy wiejskiej w miejscowości Laskowo wraz z wyposażeniem i zagospodarowaniem otoczenia</w:t>
      </w:r>
      <w:r w:rsidRPr="00DB046B">
        <w:rPr>
          <w:rFonts w:cs="Times New Roman"/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C81AFD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C81AFD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C81AFD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C81AFD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C81AFD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dnia ..................2014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11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671C2A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 w:rsidRPr="004F52D0">
        <w:rPr>
          <w:rFonts w:cs="Times New Roman"/>
        </w:rPr>
        <w:t>UMOWA INTZ.272.........2014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zawarta w dniu  …..................2014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Dz. U. 2013 r. poz. 907, poz. 984, poz. 1047, poz. 1473)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Burmistrza Rogoźna - Bogusława Janusa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a</w:t>
      </w: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Pr="004F52D0">
        <w:rPr>
          <w:rFonts w:cs="Times New Roman"/>
        </w:rPr>
        <w:t xml:space="preserve"> reprezentowaną przez............................................... zwanym dalej Wykonawcą.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671C2A" w:rsidRPr="004F52D0" w:rsidRDefault="00671C2A" w:rsidP="00671C2A">
      <w:pPr>
        <w:numPr>
          <w:ilvl w:val="0"/>
          <w:numId w:val="3"/>
        </w:numPr>
        <w:rPr>
          <w:rFonts w:cs="Times New Roman"/>
          <w:b/>
        </w:rPr>
      </w:pPr>
      <w:r w:rsidRPr="004F52D0">
        <w:rPr>
          <w:rFonts w:cs="Times New Roman"/>
        </w:rPr>
        <w:t xml:space="preserve">Przedmiotem niniejszej umowy jest </w:t>
      </w:r>
      <w:r w:rsidRPr="004F52D0">
        <w:rPr>
          <w:rFonts w:cs="Times New Roman"/>
          <w:b/>
        </w:rPr>
        <w:t>Remont świetlicy wiejskiej w miejscowości Laskowo wraz z wyposażeniem i zagospodarowaniem otoczenia.</w:t>
      </w:r>
    </w:p>
    <w:p w:rsidR="00671C2A" w:rsidRPr="004F52D0" w:rsidRDefault="00671C2A" w:rsidP="00671C2A">
      <w:pPr>
        <w:ind w:left="360"/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numPr>
          <w:ilvl w:val="0"/>
          <w:numId w:val="3"/>
        </w:numPr>
        <w:tabs>
          <w:tab w:val="left" w:pos="0"/>
        </w:tabs>
        <w:jc w:val="both"/>
        <w:rPr>
          <w:rFonts w:cs="Times New Roman"/>
        </w:rPr>
      </w:pPr>
      <w:r w:rsidRPr="004F52D0">
        <w:rPr>
          <w:rFonts w:cs="Times New Roman"/>
        </w:rPr>
        <w:t xml:space="preserve">Opis przedmiotu zamówienia: </w:t>
      </w: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Roboty rozbiórkowe:</w:t>
      </w:r>
    </w:p>
    <w:p w:rsidR="00671C2A" w:rsidRPr="004F52D0" w:rsidRDefault="00671C2A" w:rsidP="00671C2A">
      <w:pPr>
        <w:ind w:left="360"/>
        <w:jc w:val="both"/>
        <w:rPr>
          <w:rFonts w:cs="Times New Roman"/>
          <w:iCs/>
        </w:rPr>
      </w:pPr>
      <w:r w:rsidRPr="004F52D0">
        <w:rPr>
          <w:rFonts w:cs="Times New Roman"/>
          <w:b/>
          <w:iCs/>
        </w:rPr>
        <w:tab/>
      </w:r>
      <w:r w:rsidRPr="004F52D0">
        <w:rPr>
          <w:rFonts w:cs="Times New Roman"/>
          <w:iCs/>
        </w:rPr>
        <w:t>Rozebranie ścian o powierzchni 10,43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36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ab/>
        <w:t>Rozebranie pieców i trzonów o objętości 1,188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36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ab/>
        <w:t>Zerwanie posadzki i wykładzin o powierzchni 16,90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36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ab/>
        <w:t>Rozebranie podłóg drewnianych o powierzchni 104,00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Rozebranie legarów o długości 91,20 m</w:t>
      </w:r>
    </w:p>
    <w:p w:rsidR="00671C2A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Transport gruzu o objętości 5,80 m</w:t>
      </w:r>
      <w:r w:rsidRPr="004F52D0">
        <w:rPr>
          <w:rFonts w:cs="Times New Roman"/>
          <w:iCs/>
          <w:vertAlign w:val="superscript"/>
        </w:rPr>
        <w:t>3</w:t>
      </w:r>
      <w:r w:rsidRPr="004F52D0">
        <w:rPr>
          <w:rFonts w:cs="Times New Roman"/>
          <w:iCs/>
        </w:rPr>
        <w:t xml:space="preserve"> na Gminne wysypisko odpadów w miejscowości Studzieniec.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9B636D" w:rsidRPr="004F52D0" w:rsidRDefault="009B636D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Roboty remontowe: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Wykucie otworów w ścianach o powierzchni 1,616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Przebicie otworów w ścianach 1 szt.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przesklepień otworów o objętości 0,302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 xml:space="preserve">Ułożenie nadproży prefabrykowanych w otworach o łącznej długości 19,50 m  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Wykucie z muru ościeżnic drzwiowych 3 szt.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Zamurowanie otworów w ścianach bloczkami z betonu komórkowego o objętości 1,506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ścian z bloczków z betonu komórkowego o powierzchni 10,516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ścianek działowych z płytek gazobetonowych gr. 12 cm o powierzchni 17,88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ścianek działowych z płytek gazobetonowych gr. 6 cm o powierzchni 6,36 m</w:t>
      </w:r>
      <w:r w:rsidRPr="004F52D0">
        <w:rPr>
          <w:rFonts w:cs="Times New Roman"/>
          <w:iCs/>
          <w:vertAlign w:val="superscript"/>
        </w:rPr>
        <w:t>2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671C2A" w:rsidRPr="004F52D0" w:rsidRDefault="00671C2A" w:rsidP="00671C2A">
      <w:pPr>
        <w:ind w:left="720"/>
        <w:jc w:val="both"/>
        <w:rPr>
          <w:rFonts w:cs="Times New Roman"/>
          <w:b/>
          <w:iCs/>
        </w:rPr>
      </w:pPr>
    </w:p>
    <w:p w:rsidR="00671C2A" w:rsidRPr="004F52D0" w:rsidRDefault="00671C2A" w:rsidP="00671C2A">
      <w:pPr>
        <w:ind w:left="720"/>
        <w:jc w:val="both"/>
        <w:rPr>
          <w:rFonts w:cs="Times New Roman"/>
          <w:b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lastRenderedPageBreak/>
        <w:t>Podłoża i posadzki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podkładów z ubitych materiałów sypkich o objętości 3,80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Podkłady betonowe na podłożu gruntowym C8/10 o objętości 10,40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  <w:vertAlign w:val="superscript"/>
        </w:rPr>
      </w:pPr>
      <w:r w:rsidRPr="004F52D0">
        <w:rPr>
          <w:rFonts w:cs="Times New Roman"/>
          <w:iCs/>
        </w:rPr>
        <w:t>Posadzki cementowe zatarte na ostro o grubości 60 mm wraz z uzbrojeniem siatką, ułożeniem folii 0,2 mm oraz izolacją styropianem FS 20 gr. 5 cm 134,50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posadzek z płytek typu gress o wymiarach 30x30 cm kolor oraz faktura do uzgodnienia z Zamawiającym o powierzchni 134,50 m</w:t>
      </w:r>
      <w:r w:rsidRPr="004F52D0">
        <w:rPr>
          <w:rFonts w:cs="Times New Roman"/>
          <w:iCs/>
          <w:vertAlign w:val="superscript"/>
        </w:rPr>
        <w:t>2</w:t>
      </w:r>
    </w:p>
    <w:p w:rsidR="00671C2A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cokolików z płytek wysokości 10 cm wkładanych na klej o długości 58,04 m, kolor i faktura do uzgodnienia z Zamawiającym</w:t>
      </w:r>
      <w:r w:rsidR="009B636D">
        <w:rPr>
          <w:rFonts w:cs="Times New Roman"/>
          <w:iCs/>
        </w:rPr>
        <w:t>.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9B636D" w:rsidRPr="004F52D0" w:rsidRDefault="009B636D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Tynki, okładziny, malowanie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Odbicie tynków zewnętrznych o łącznej powierzchni 34,80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tynków wewnętrznych kat. III o powierzchni 51,90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Wzmocnienie ścian nieotynkowanych siatką na zaprawie klejowej o powierzchni 120,54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Zeskrobanie i zmycie starej farby o powierzchni 227,144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Szpachlowanie ścian wewnętrznych o powierzchni 243,344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Licowanie ścian płytkami glazurowymi na klej o powierzchni 65,480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Gruntowanie podłoży o powierzchni 228,30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tynków żywicznych o grubości 1,5 mm o łącznej powierzchni 68,614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i montaż desek odbojowych drewnianych lakierowanych szerokości 25 cm o łącznej długości 52,78 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Malowanie farbami emulsyjnymi powierzchni wewnętrznych o powierzchni ścian 132,56 m</w:t>
      </w:r>
      <w:r w:rsidRPr="004F52D0">
        <w:rPr>
          <w:rFonts w:cs="Times New Roman"/>
          <w:iCs/>
          <w:vertAlign w:val="superscript"/>
        </w:rPr>
        <w:t>2</w:t>
      </w:r>
      <w:r w:rsidRPr="004F52D0">
        <w:rPr>
          <w:rFonts w:cs="Times New Roman"/>
          <w:iCs/>
        </w:rPr>
        <w:t xml:space="preserve"> oraz sufitów o powierzchni 32,40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okładzin stropów płytami GK wodoodpornej na ruszcie z metalowych kształtowników CD i UD o powierzchni 32,40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stropu podwieszonego na metalowym ruszcie z kształtowników CD i UD o powierzchni 102,10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Obsadzenie kratek wentylacyjnych w ścianach 4 szt., obsadzenie kratek wentylacyjnych podokiennych nawiewnych o wymiarach 60x204 dwustronnych 4 szt.</w:t>
      </w:r>
    </w:p>
    <w:p w:rsidR="00671C2A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wentylacji wywiewnej wykonanej z rury dwupłaszczowej z blachy nierdzewnej średnicy 150 mm długości 2,5 m</w:t>
      </w:r>
      <w:r w:rsidR="009B636D">
        <w:rPr>
          <w:rFonts w:cs="Times New Roman"/>
          <w:iCs/>
        </w:rPr>
        <w:t>.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9B636D" w:rsidRPr="004F52D0" w:rsidRDefault="009B636D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Stolarka otworowa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drzwi jednoskrzydłowych wewnątrz lokalowych kompletnych o ościeżnicy metalowej 4 sztuki wraz z odbojami, drzwi do wc z nawiewem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drzwi PCV dwuskrzydłowych z obróbką o wymiarach 1,50x2,05 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okien uchylno-rozwiernych z PCV o współczynniku U nie gorszym niż 1,1 W/(m</w:t>
      </w:r>
      <w:r w:rsidRPr="004F52D0">
        <w:rPr>
          <w:rFonts w:cs="Times New Roman"/>
          <w:iCs/>
          <w:vertAlign w:val="superscript"/>
        </w:rPr>
        <w:t>2</w:t>
      </w:r>
      <w:r w:rsidRPr="004F52D0">
        <w:rPr>
          <w:rFonts w:cs="Times New Roman"/>
          <w:iCs/>
        </w:rPr>
        <w:t>*K) o powierzchni 1,89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Demontaż i montaż okien uchylno-rozwiernych z PCV wraz z oknem podawczym o współczynniku U nie gorszym niż 1,1 W/(m</w:t>
      </w:r>
      <w:r w:rsidRPr="004F52D0">
        <w:rPr>
          <w:rFonts w:cs="Times New Roman"/>
          <w:iCs/>
          <w:vertAlign w:val="superscript"/>
        </w:rPr>
        <w:t>2</w:t>
      </w:r>
      <w:r w:rsidRPr="004F52D0">
        <w:rPr>
          <w:rFonts w:cs="Times New Roman"/>
          <w:iCs/>
        </w:rPr>
        <w:t>*K) o powierzchni 14,489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parapetów wewnętrznych z PVC o długości 13,98 m oraz jednego z MDF dwustronnie zaokrąglonego o długości 1,1 m</w:t>
      </w:r>
    </w:p>
    <w:p w:rsidR="00671C2A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krat ocynkowanych ogniowo 2 szt. o wymiarach 1,5x1,3 m</w:t>
      </w:r>
      <w:r w:rsidR="009B636D">
        <w:rPr>
          <w:rFonts w:cs="Times New Roman"/>
          <w:iCs/>
        </w:rPr>
        <w:t>.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lastRenderedPageBreak/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9B636D" w:rsidRPr="004F52D0" w:rsidRDefault="009B636D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Elewacja, ocieplenie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Roboty ziemne o objętości 14,28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Przygotowanie starego podłoża pod ocieplenie o powierzchni 13,78 m</w:t>
      </w:r>
      <w:r w:rsidRPr="004F52D0">
        <w:rPr>
          <w:rFonts w:cs="Times New Roman"/>
          <w:iCs/>
          <w:vertAlign w:val="superscript"/>
        </w:rPr>
        <w:t>2</w:t>
      </w:r>
      <w:r w:rsidRPr="004F52D0">
        <w:rPr>
          <w:rFonts w:cs="Times New Roman"/>
          <w:iCs/>
        </w:rPr>
        <w:t xml:space="preserve"> oraz 201,086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izolacji przeciwwilgociowej pionowej na zimno o powierzchni 13,78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Izolacja cieplna z płyt izolacyjnych XPS 30 SF grubości 5 cm o powierzchni 13,78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izolacji przeciwwilgociowej z folii polietylenowej kubełkowej o powierzchni 13,78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Ocieplenie ścian budynku płytami styropianowymi frezowanymi EPS 70-040 grubości 10 cm metodą lekką wraz z przygotowaniem podłoża i wykonaniem wyprawy elewacyjnej cienkowarstwowej z gotowej suchej mieszanki wraz z malowaniem o powierzchni 201,086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elewacji z tynku żywicznego grubości 1,5 mm i wysokości 20 cm o powierzchni 16,656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obróbek blacharskich parapetów z blachy powlekanej o łącznej powierzchni 4,68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Demontaż i ponowny montaż drobnych elementów zamontowanych na ścianach.</w:t>
      </w:r>
    </w:p>
    <w:p w:rsidR="00671C2A" w:rsidRDefault="00671C2A" w:rsidP="00671C2A">
      <w:pPr>
        <w:ind w:left="720"/>
        <w:jc w:val="both"/>
        <w:rPr>
          <w:rFonts w:cs="Times New Roman"/>
          <w:iCs/>
          <w:vertAlign w:val="superscript"/>
        </w:rPr>
      </w:pPr>
      <w:r w:rsidRPr="004F52D0">
        <w:rPr>
          <w:rFonts w:cs="Times New Roman"/>
          <w:iCs/>
        </w:rPr>
        <w:t>Wykonanie betonowej opaski o szerokości 50 cm i grubości 15 cm o łącznej powierzchni 28,75 m</w:t>
      </w:r>
      <w:r w:rsidRPr="004F52D0">
        <w:rPr>
          <w:rFonts w:cs="Times New Roman"/>
          <w:iCs/>
          <w:vertAlign w:val="superscript"/>
        </w:rPr>
        <w:t>2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9B636D" w:rsidRPr="009B636D" w:rsidRDefault="009B636D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360"/>
        <w:jc w:val="both"/>
        <w:rPr>
          <w:rFonts w:cs="Times New Roman"/>
          <w:b/>
          <w:iCs/>
        </w:rPr>
      </w:pPr>
      <w:r w:rsidRPr="004F52D0">
        <w:rPr>
          <w:rFonts w:cs="Times New Roman"/>
          <w:b/>
          <w:iCs/>
        </w:rPr>
        <w:t>Dach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Rozebranie rynien z blachy długości 28,50 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Rozebranie rur spustowych z blachy o dł. 15,80 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Rozebranie obróbek murów ogniowych, okapów, kołnierzy i gzymsów o powierzchni 10,184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360"/>
        <w:jc w:val="both"/>
        <w:rPr>
          <w:rFonts w:cs="Times New Roman"/>
          <w:iCs/>
        </w:rPr>
      </w:pPr>
      <w:r w:rsidRPr="004F52D0">
        <w:rPr>
          <w:rFonts w:cs="Times New Roman"/>
          <w:b/>
          <w:iCs/>
        </w:rPr>
        <w:tab/>
      </w:r>
      <w:r w:rsidRPr="004F52D0">
        <w:rPr>
          <w:rFonts w:cs="Times New Roman"/>
          <w:iCs/>
        </w:rPr>
        <w:t>Montaż rynien dachowych średnicy 15 cm z blachy ocynkowanej dł. 28,90 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Montaż rynien spustowych o średnicy 12,5 cm z blachy ocynkowanej dł. 15,80 m</w:t>
      </w:r>
    </w:p>
    <w:p w:rsidR="00671C2A" w:rsidRPr="004F52D0" w:rsidRDefault="00671C2A" w:rsidP="00671C2A">
      <w:pPr>
        <w:ind w:left="360" w:firstLine="349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obróbek blacharskich o powierzchni 39,24 m</w:t>
      </w:r>
      <w:r w:rsidRPr="004F52D0">
        <w:rPr>
          <w:rFonts w:cs="Times New Roman"/>
          <w:iCs/>
          <w:vertAlign w:val="superscript"/>
        </w:rPr>
        <w:t>2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Rozebranie kominów wolnostojących o objętości 0,945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komina wolnostojącego wieloprzewodowego z cegły klinkierowej o objętości 0,64 m</w:t>
      </w:r>
      <w:r w:rsidRPr="004F52D0">
        <w:rPr>
          <w:rFonts w:cs="Times New Roman"/>
          <w:iCs/>
          <w:vertAlign w:val="superscript"/>
        </w:rPr>
        <w:t>3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Wykonanie izolacji dachu z płyt styropianowych EPS 100/0,38 FS 20 gr. 14 cm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Pokrycie dachu papą termozgrzewalną SBS gr. 5,2 mm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Powyższe prace należy wykonać na podstawie dostarczonej dokumentacji technicznej stanowiącej załącznik do niniejszej SIWZ.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Instalacje wod.-kan. na podstawie dokumentacji technicznej stanowiącej załącznik do niniejszej SIWZ.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Instalacja gazu na podstawie dokumentacji technicznej stanowiącej załącznik do niniejszej SIWZ.</w:t>
      </w:r>
    </w:p>
    <w:p w:rsidR="00671C2A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Instalacja C.O. na podstawie dokumentacji technicznej stanowiącej załącznik do niniejszej SIWZ.</w:t>
      </w:r>
    </w:p>
    <w:p w:rsidR="009B636D" w:rsidRPr="00DA5C72" w:rsidRDefault="009B636D" w:rsidP="009B636D">
      <w:pPr>
        <w:jc w:val="both"/>
        <w:rPr>
          <w:b/>
          <w:iCs/>
        </w:rPr>
      </w:pPr>
      <w:r w:rsidRPr="00DA5C72">
        <w:rPr>
          <w:b/>
          <w:iCs/>
        </w:rPr>
        <w:t>Wszystkie elementy związane z r</w:t>
      </w:r>
      <w:r>
        <w:rPr>
          <w:b/>
          <w:iCs/>
        </w:rPr>
        <w:t xml:space="preserve">ealizacja przedmiotu zamówienia, parametry, wielkości, wymiary </w:t>
      </w:r>
      <w:r w:rsidRPr="00DA5C72">
        <w:rPr>
          <w:b/>
          <w:iCs/>
        </w:rPr>
        <w:t>zawiera dokumentacja techniczna będąca załącznikiem do SIWZ.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lastRenderedPageBreak/>
        <w:t>Wszystkie elementy związane z realizacja przedmiotu zamówienia zawiera dokumentacja techniczna będąca załącznikiem do SIWZ.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 xml:space="preserve">Podstawą oszacowania wartości zamówienia jest dokumentacja projektowa stanowiąca załącznik do niniejszej SIWZ, załączony przedmiar jest tylko załącznikiem pomocniczym. 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 ramach zadania Wykonawca zobowiązany jest do zakupu, dostawy oraz montażu elementów stanowiących wyposażenie zaplecza kuchennego oraz sali świetlicy zgodnie z załącznikiem nr 8 i 9 do SIWZ z uwzględnieniem minimalnych parametrów dla podanego wyposażenia.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Na wyposażenie składają się następujące elementy: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 xml:space="preserve">Zmywarka wolnostojąca, Szafa chłodnicza dwudrzwiowa, chłodziarko-zamrażarka, stół z blatem ze stali nierdzewnej </w:t>
      </w:r>
      <w:r w:rsidR="000E2C79">
        <w:rPr>
          <w:rFonts w:cs="Times New Roman"/>
          <w:iCs/>
        </w:rPr>
        <w:t>4</w:t>
      </w:r>
      <w:r w:rsidRPr="004F52D0">
        <w:rPr>
          <w:rFonts w:cs="Times New Roman"/>
          <w:iCs/>
        </w:rPr>
        <w:t xml:space="preserve"> szt., szafki kuchenne </w:t>
      </w:r>
      <w:r w:rsidR="000E2C79">
        <w:rPr>
          <w:rFonts w:cs="Times New Roman"/>
          <w:iCs/>
        </w:rPr>
        <w:t>3</w:t>
      </w:r>
      <w:r w:rsidRPr="004F52D0">
        <w:rPr>
          <w:rFonts w:cs="Times New Roman"/>
          <w:iCs/>
        </w:rPr>
        <w:t xml:space="preserve"> szt., stół drewniany 10 szt., krzesła drewniane 70 szt.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720"/>
        <w:jc w:val="both"/>
        <w:rPr>
          <w:rFonts w:cs="Times New Roman"/>
        </w:rPr>
      </w:pPr>
      <w:r w:rsidRPr="004F52D0">
        <w:rPr>
          <w:rFonts w:cs="Times New Roman"/>
        </w:rPr>
        <w:t xml:space="preserve">Wykonawca zaprojektuje wraz z Zamawiającym oraz dostarczy i zamontuje tablicę przedstawiającą historie, położenie oraz walory przyrodnicze miejscowości, w której będzie ustawiona dana tablica (Wykonawca przedstawi Zamawiającemu projekt tablicy celem akceptacji). Tekst, treści, zdjęcia oraz grafiki dostarczy Zamawiający. Minimalne wymiary tablicy 3,0 x 1,0 m (materiał: lico wykonane z blachy ocynkowanej, grafika: wydruk solwentowy lub inny o podobnej jakości i trwałości na białej folii 100% pokrycia nadrukiem, zabezpieczony odpowiednim laminatem gwarantującym jej trwałość oraz czytelność przez okres minimum 5 lat). Tablica zamontowana na odpowiednio trwałej i wytrzymałej konstrukcji stalowej osadzonej gruncie za pomocą odpowiednich fundamentów. Zabezpieczenie całej konstrukcji powinno zabezpieczyć ją przed szkodliwym działaniem warunków atmosferycznych przez okres minimum 5 lat. Tablica powyżej poziomu terenu na wysokości 1,5 m dolna krawędź. 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>Wykonawca zobowiązany jest również do zakupu, dostawy oraz montażu elementów boiska do siatkówki, w skład, których wchodzą następujące elementy:</w:t>
      </w:r>
    </w:p>
    <w:p w:rsidR="00671C2A" w:rsidRPr="004F52D0" w:rsidRDefault="00671C2A" w:rsidP="00671C2A">
      <w:pPr>
        <w:ind w:left="720"/>
        <w:jc w:val="both"/>
        <w:rPr>
          <w:rFonts w:cs="Times New Roman"/>
          <w:iCs/>
        </w:rPr>
      </w:pPr>
      <w:r w:rsidRPr="004F52D0">
        <w:rPr>
          <w:rFonts w:cs="Times New Roman"/>
          <w:iCs/>
        </w:rPr>
        <w:t xml:space="preserve">Słupki do siatkówki o profilu kwadratowym o min. przekroju 80x80 mm wraz elementami służącymi do naciągu siatki, tuleje montażowe do słupków wmontowane w podłoże ocynkowane ogniowo, dekle maskujące tuleje montażowe, siatka o wymiarach 9,5 x 1,0 m wraz ze sznurkami naciągowymi z naciągiem z polipropylenu. 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lastRenderedPageBreak/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spisanie stanu liczników wody, prądu przed rozpoczęciem prac oraz bieżąca regulacja płatności za ich zużycie,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Pr="005F461C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Do zawarcia umowy z Podwykonawcą wymagana jest zgoda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Wykonanie robót przez Podwykonawcę nie zmienia zobowiązań Wykonawcy wobec Zamawiającego za wykonanie robót wykonywanych przez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lastRenderedPageBreak/>
        <w:t>Wykonawca przed uzyskaniem zgody, o której mowa w ust. 1 przedłoży Zamawiającemu projekt umowy zaakceptowany przez Wykonawcę i Podwykonawcę.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Zamawiający nie wyrazi zgody na zawarcie umowy z Podwykonawcą, której treść będzie sprzeczna z treścią umowy zawartej z Wykonawcą.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Umowa z Podwykonawcą musi być zawarta w formie pisemnej pod rygorem nieważności.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Wykonawca zobowiązany jest przekazać Zamawiającemu kopię umowy zawartej z Podwykonawcą potwierdzoną za zgodność z oryginałem w terminie 14 dni od dnia jej zawarcia.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Każdorazowa zmiana umowy zawartej z Podwykonawcą wymaga zgody Zamawiającego.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zawarcia umowy Wykonawcy z Podwykonawcą bez zgody Zamawiającego, zmiany warunków umowy z Podwykonawcą bez zgody Zamawiającego oraz w przypadku nieuwzględnienia sprzeciwu lub zastrzeżeń do umowy zgłoszonych przez Zamawiającego, Zamawiający jest zwolniony z odpowiedzialności, o której mowa w art. 647 § 5 Kodeksu Cywilnego.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rozliczenia robót, które zostały w całości lub części wykonane z udziałem Podwykonawcy Wykonawca zobowiązany jest dostarczyć Zamawiającemu: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faktury (rachunku), wystawionego przez Podwykonawcę,</w:t>
      </w:r>
    </w:p>
    <w:p w:rsidR="00671C2A" w:rsidRPr="005F461C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5F461C">
        <w:rPr>
          <w:rFonts w:cs="Times New Roman"/>
          <w:bCs/>
        </w:rPr>
        <w:t>- kserokopię dowodu zapłaty oraz pisemne oświadczenie Podwykonawcy o otrzymaniu należności z tytułu wykonanych robót budowlanych.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W przypadku niedostarczenia dokumentów, o których mowa w ust. 9, Zamawiający uprawniony jest do wstrzymania płatność należności Wykonawcy, do czasu otrzymania tych dokumentów.</w:t>
      </w:r>
    </w:p>
    <w:p w:rsidR="00671C2A" w:rsidRPr="005F461C" w:rsidRDefault="00671C2A" w:rsidP="00671C2A">
      <w:pPr>
        <w:pStyle w:val="Tekstpodstawowywcity"/>
        <w:numPr>
          <w:ilvl w:val="0"/>
          <w:numId w:val="7"/>
        </w:numPr>
        <w:rPr>
          <w:rFonts w:cs="Times New Roman"/>
          <w:bCs/>
        </w:rPr>
      </w:pPr>
      <w:r w:rsidRPr="005F461C">
        <w:rPr>
          <w:rFonts w:cs="Times New Roman"/>
          <w:bCs/>
        </w:rPr>
        <w:t>Nie zastosowanie się Wykonawcy do wymogów wynikających z zapisów niniejszego Paragrafu upoważnia Zamawiającego do podjęcia wszelkich niezbędnych kroków w celu wyegzekwowania od Wykonawcy i wszystkich Podwykonawców ustaleń niniejszego Paragrafu, aż do odstąpienia od umowy z winy Wykonawcy włącznie.</w:t>
      </w:r>
    </w:p>
    <w:p w:rsidR="00671C2A" w:rsidRPr="004F52D0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4 </w:t>
      </w:r>
      <w:r w:rsidRPr="004F52D0">
        <w:rPr>
          <w:rStyle w:val="Domylnaczcionkaakapitu1"/>
          <w:rFonts w:cs="Times New Roman"/>
          <w:b/>
        </w:rPr>
        <w:t>Termin realizacji zamówienia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>Wykonawca zobowiązuje się do rozpoczęcia realiz</w:t>
      </w:r>
      <w:r w:rsidR="003619A9" w:rsidRPr="004F52D0">
        <w:rPr>
          <w:rFonts w:cs="Times New Roman"/>
        </w:rPr>
        <w:t>acji</w:t>
      </w:r>
      <w:r w:rsidRPr="004F52D0">
        <w:rPr>
          <w:rFonts w:cs="Times New Roman"/>
        </w:rPr>
        <w:t xml:space="preserve"> przedmiotu niniejszej umowy, niezwłocznie po podpisaniu niniejszej umowy i przekazaniu przez Zamawiającego placu budowy</w:t>
      </w:r>
      <w:r w:rsidR="003619A9" w:rsidRPr="004F52D0">
        <w:rPr>
          <w:rFonts w:cs="Times New Roman"/>
        </w:rPr>
        <w:t xml:space="preserve"> zgodnie z §2 pkt. 1a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"/>
        <w:numPr>
          <w:ilvl w:val="0"/>
          <w:numId w:val="14"/>
        </w:numPr>
        <w:rPr>
          <w:rFonts w:cs="Times New Roman"/>
        </w:rPr>
      </w:pPr>
      <w:r w:rsidRPr="004F52D0">
        <w:rPr>
          <w:rFonts w:cs="Times New Roman"/>
        </w:rPr>
        <w:t xml:space="preserve">Wykonawca zobowiązuje się wykonać przedmiot umowy w terminie </w:t>
      </w:r>
      <w:r w:rsidR="003619A9" w:rsidRPr="004F52D0">
        <w:rPr>
          <w:rFonts w:cs="Times New Roman"/>
        </w:rPr>
        <w:t>zgodnym z §4 pkt. 1</w:t>
      </w:r>
      <w:r w:rsidRPr="004F52D0">
        <w:rPr>
          <w:rFonts w:cs="Times New Roman"/>
        </w:rPr>
        <w:t xml:space="preserve"> do dnia 22.08.2014 r.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5 </w:t>
      </w:r>
      <w:r w:rsidRPr="004F52D0">
        <w:rPr>
          <w:rStyle w:val="Domylnaczcionkaakapitu1"/>
          <w:rFonts w:cs="Times New Roman"/>
          <w:b/>
        </w:rPr>
        <w:t>Czynności odbiorowe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odbiór wykonanych prac może następować poprzez odbiory częściowe. Po wykonaniu całości budowy nastąpi odbiór końcowy całości prac </w:t>
      </w:r>
      <w:r w:rsidR="00495133" w:rsidRPr="004F52D0">
        <w:rPr>
          <w:rFonts w:cs="Times New Roman"/>
        </w:rPr>
        <w:t>przewidzianych w niniejszej umowie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>Odbiorom częściowym będą podlegały w szczególności roboty zanikające i ulegające zakryciu.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</w:rPr>
      </w:pPr>
      <w:r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>jako należyte i zgodne z zapisami umowy, Specyfikacji Istotnych Warunków Zamówienia, dokumentacji technicznej oraz złożonej ofercie</w:t>
      </w:r>
      <w:r w:rsidRPr="004F52D0">
        <w:rPr>
          <w:rFonts w:cs="Times New Roman"/>
        </w:rPr>
        <w:t xml:space="preserve"> nastąpi wyłącznie poprzez dokonanie odbioru końcowego.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Odbiór robót dokonany zostanie przez komisję wyznaczoną przez Zamawiającego. Rozpoczęcie czynności odbiorowych nastąpi w terminie 5 dni licząc od daty zgłoszenia przez Wykonawcę gotowości do odbioru wykonanych prac. Zakończenie czynności </w:t>
      </w:r>
      <w:r w:rsidRPr="004F52D0">
        <w:rPr>
          <w:rFonts w:cs="Times New Roman"/>
          <w:bCs/>
        </w:rPr>
        <w:lastRenderedPageBreak/>
        <w:t>odbiorowych winno nastąpić w ciągu 10 dni od daty ich rozpoczęcia.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Wraz ze zgłoszeniem gotowości do odbioru Wykonawca przedłoży Zamawiającemu wszelkie dokumenty pozwalające na ocenę prawidłowości wykonania przedmiotu odbioru w szczególności dokumentację powykonawczą, Dziennik Budowy, świadectwa jakości, certyfikaty, atesty, aprobaty techniczne, gwarancje udzielone przez dostawców materiałów i urządzeń.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Z czynności odbiorowych zostanie sporządzony protokół, który zawierać będzie wszystkie ustalenia i zalecenia poczynione w trakcie odbioru.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zostanie stwierdzone, że przedmiot odbioru nie osiągnął gotowości do odbioru z powodu nie zakończenia robót lub jego wadliwego wykonania, Zamawiający odmówi odbioru z winy Wykonawcy.</w:t>
      </w:r>
    </w:p>
    <w:p w:rsidR="00671C2A" w:rsidRPr="004F52D0" w:rsidRDefault="00671C2A" w:rsidP="00671C2A">
      <w:pPr>
        <w:pStyle w:val="Tekstpodstawowywcity"/>
        <w:numPr>
          <w:ilvl w:val="0"/>
          <w:numId w:val="6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 toku czynności odbiorowych zostaną stwierdzone wady: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671C2A" w:rsidRPr="004F52D0" w:rsidRDefault="00671C2A" w:rsidP="00671C2A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671C2A" w:rsidRPr="004F52D0" w:rsidRDefault="00671C2A" w:rsidP="00671C2A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nie może odmówić usunięcia wad bez względu na wysokość związanych z tym kosztów,</w:t>
      </w:r>
    </w:p>
    <w:p w:rsidR="00671C2A" w:rsidRPr="004F52D0" w:rsidRDefault="00671C2A" w:rsidP="00671C2A">
      <w:pPr>
        <w:pStyle w:val="Tekstpodstawowywcity"/>
        <w:numPr>
          <w:ilvl w:val="0"/>
          <w:numId w:val="10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może usunąć w zastępstwie Wykonawcy i na jego koszt wady nieusunięte w wyznaczonym terminie.</w:t>
      </w: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 do wykonywania samodzielnych funkcji technicznych w budownictwie w specjalności ogólnobudowlanej, instalacyjnej i elektrycznej, przynależące do właściwej izby samorządu zawodowego w osobach: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ogólnobudowlana: ……………………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>Branża instalacyjna: ……………………..</w:t>
      </w:r>
    </w:p>
    <w:p w:rsidR="00671C2A" w:rsidRPr="004F52D0" w:rsidRDefault="00671C2A" w:rsidP="00671C2A">
      <w:pPr>
        <w:pStyle w:val="Tekstpodstawowywcity"/>
        <w:ind w:left="720" w:firstLine="0"/>
        <w:rPr>
          <w:rFonts w:cs="Times New Roman"/>
          <w:bCs/>
        </w:rPr>
      </w:pPr>
      <w:r w:rsidRPr="004F52D0">
        <w:rPr>
          <w:rFonts w:cs="Times New Roman"/>
          <w:bCs/>
        </w:rPr>
        <w:t>Branża elektryczna: ……………………..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bookmarkStart w:id="0" w:name="_GoBack"/>
      <w:bookmarkEnd w:id="0"/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Wypłata wynagrodzenia nastąpi na podstawie faktury VAT wystawionej i dostarczonej Zamawiającemu po dokonaniu odbioru wykonanych robót. Dopuszcza się możliwość rozliczenia za wykonane roboty fakturami częściowymi po uprzednim odbiorze zafakturowanych robót.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Cesja wierzytelności wynikająca z niniejszej umowy może zostać dokonana wyłącznie za zgodą Zamawiającego.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udziela Zamawiającemu 36-cio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Strony postanawiają, iż odpowiedzialność Wykonawcy z tytułu rękojmi za wady przedmiotu umowy wynikająca z Kodeksu Cywilnego zostanie rozszerzona na okres udzielonej gwarancji, tj. na 36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lastRenderedPageBreak/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4F52D0">
        <w:rPr>
          <w:rFonts w:ascii="Times New Roman" w:hAnsi="Times New Roman"/>
          <w:b/>
          <w:sz w:val="24"/>
          <w:szCs w:val="24"/>
        </w:rPr>
        <w:t>2.000,00 zł</w:t>
      </w:r>
      <w:r w:rsidRPr="004F52D0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4F52D0">
        <w:rPr>
          <w:rFonts w:ascii="Times New Roman" w:hAnsi="Times New Roman"/>
          <w:b/>
          <w:sz w:val="24"/>
          <w:szCs w:val="24"/>
        </w:rPr>
        <w:t>50,00 zł</w:t>
      </w:r>
      <w:r w:rsidRPr="004F52D0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:rsidR="00671C2A" w:rsidRPr="004F52D0" w:rsidRDefault="00671C2A" w:rsidP="00671C2A">
      <w:pPr>
        <w:tabs>
          <w:tab w:val="left" w:pos="0"/>
        </w:tabs>
        <w:jc w:val="both"/>
        <w:rPr>
          <w:rFonts w:cs="Times New Roman"/>
          <w:b/>
          <w:u w:val="single"/>
        </w:rPr>
      </w:pPr>
      <w:r w:rsidRPr="004F52D0">
        <w:rPr>
          <w:rFonts w:cs="Times New Roman"/>
          <w:b/>
          <w:u w:val="single"/>
        </w:rPr>
        <w:t>Adresy do doręczeń: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Wykonawcy: ………………………………………….</w:t>
      </w:r>
    </w:p>
    <w:p w:rsidR="00671C2A" w:rsidRPr="004F52D0" w:rsidRDefault="00671C2A" w:rsidP="00671C2A">
      <w:pPr>
        <w:jc w:val="both"/>
        <w:rPr>
          <w:rFonts w:cs="Times New Roman"/>
        </w:rPr>
      </w:pPr>
      <w:r w:rsidRPr="004F52D0">
        <w:rPr>
          <w:rFonts w:cs="Times New Roman"/>
        </w:rPr>
        <w:t>Zamawiającego: Urząd Miejski w Rogoźnie, ul. Nowa 2, 64-610 Rogoźno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Wszelkie zmiany postanowień niniejszej umowy wymagają formy pisemnej pod rygorem nieważności.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Fonts w:cs="Times New Roman"/>
        </w:rPr>
      </w:pPr>
      <w:r w:rsidRPr="004F52D0">
        <w:rPr>
          <w:rFonts w:cs="Times New Roman"/>
        </w:rPr>
        <w:lastRenderedPageBreak/>
        <w:t>W sprawach nieuregulowanych niniejszą umową stosuje się przepisy Kodeksu Cywilnego, ustawy Prawo zamówień publicznych, ustawy Prawo budowlane.</w:t>
      </w:r>
    </w:p>
    <w:p w:rsidR="00671C2A" w:rsidRPr="004F52D0" w:rsidRDefault="00671C2A" w:rsidP="00671C2A">
      <w:pPr>
        <w:pStyle w:val="Tekstpodstawowy"/>
        <w:numPr>
          <w:ilvl w:val="0"/>
          <w:numId w:val="13"/>
        </w:numPr>
        <w:spacing w:after="0"/>
        <w:ind w:left="0"/>
        <w:jc w:val="both"/>
        <w:rPr>
          <w:rStyle w:val="Domylnaczcionkaakapitu1"/>
          <w:rFonts w:cs="Times New Roman"/>
        </w:rPr>
      </w:pPr>
      <w:r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>po jednym dla każdej ze stron.</w:t>
      </w: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671C2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</w:rPr>
        <w:t>Zamawiający: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 xml:space="preserve">      </w:t>
      </w:r>
      <w:r w:rsidRPr="004F52D0">
        <w:rPr>
          <w:rStyle w:val="Domylnaczcionkaakapitu1"/>
          <w:rFonts w:cs="Times New Roman"/>
        </w:rPr>
        <w:tab/>
      </w:r>
      <w:r w:rsidRPr="004F52D0">
        <w:rPr>
          <w:rStyle w:val="Domylnaczcionkaakapitu1"/>
          <w:rFonts w:cs="Times New Roman"/>
        </w:rPr>
        <w:tab/>
        <w:t>Wykonawca:</w:t>
      </w:r>
    </w:p>
    <w:p w:rsidR="009F340F" w:rsidRDefault="009F340F"/>
    <w:sectPr w:rsidR="009F340F" w:rsidSect="00B84748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D8" w:rsidRDefault="004560D8">
      <w:pPr>
        <w:spacing w:line="240" w:lineRule="auto"/>
      </w:pPr>
      <w:r>
        <w:separator/>
      </w:r>
    </w:p>
  </w:endnote>
  <w:endnote w:type="continuationSeparator" w:id="0">
    <w:p w:rsidR="004560D8" w:rsidRDefault="00456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1F1" w:rsidRDefault="004560D8">
    <w:pPr>
      <w:pStyle w:val="Stopka"/>
      <w:jc w:val="center"/>
      <w:rPr>
        <w:sz w:val="20"/>
        <w:szCs w:val="20"/>
      </w:rPr>
    </w:pPr>
  </w:p>
  <w:p w:rsidR="000941F1" w:rsidRDefault="004560D8">
    <w:pPr>
      <w:pStyle w:val="Stopka"/>
      <w:jc w:val="center"/>
      <w:rPr>
        <w:sz w:val="20"/>
        <w:szCs w:val="20"/>
      </w:rPr>
    </w:pPr>
  </w:p>
  <w:p w:rsidR="000941F1" w:rsidRDefault="004560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D8" w:rsidRDefault="004560D8">
      <w:pPr>
        <w:spacing w:line="240" w:lineRule="auto"/>
      </w:pPr>
      <w:r>
        <w:separator/>
      </w:r>
    </w:p>
  </w:footnote>
  <w:footnote w:type="continuationSeparator" w:id="0">
    <w:p w:rsidR="004560D8" w:rsidRDefault="004560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1F1" w:rsidRDefault="00671C2A" w:rsidP="00B67855">
    <w:pPr>
      <w:pStyle w:val="Nagwek"/>
      <w:tabs>
        <w:tab w:val="center" w:pos="4818"/>
        <w:tab w:val="right" w:pos="9637"/>
      </w:tabs>
    </w:pPr>
    <w:r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34DB">
      <w:tab/>
    </w:r>
    <w:r>
      <w:rPr>
        <w:noProof/>
        <w:lang w:eastAsia="pl-PL"/>
      </w:rPr>
      <w:drawing>
        <wp:inline distT="0" distB="0" distL="0" distR="0">
          <wp:extent cx="7810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34DB">
      <w:tab/>
    </w:r>
    <w:r>
      <w:rPr>
        <w:noProof/>
        <w:lang w:eastAsia="pl-PL"/>
      </w:rPr>
      <w:drawing>
        <wp:inline distT="0" distB="0" distL="0" distR="0">
          <wp:extent cx="1314450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0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8"/>
  </w:num>
  <w:num w:numId="5">
    <w:abstractNumId w:val="15"/>
  </w:num>
  <w:num w:numId="6">
    <w:abstractNumId w:val="26"/>
  </w:num>
  <w:num w:numId="7">
    <w:abstractNumId w:val="25"/>
  </w:num>
  <w:num w:numId="8">
    <w:abstractNumId w:val="28"/>
  </w:num>
  <w:num w:numId="9">
    <w:abstractNumId w:val="14"/>
  </w:num>
  <w:num w:numId="10">
    <w:abstractNumId w:val="20"/>
  </w:num>
  <w:num w:numId="11">
    <w:abstractNumId w:val="23"/>
  </w:num>
  <w:num w:numId="12">
    <w:abstractNumId w:val="21"/>
  </w:num>
  <w:num w:numId="13">
    <w:abstractNumId w:val="12"/>
  </w:num>
  <w:num w:numId="14">
    <w:abstractNumId w:val="6"/>
  </w:num>
  <w:num w:numId="15">
    <w:abstractNumId w:val="3"/>
  </w:num>
  <w:num w:numId="16">
    <w:abstractNumId w:val="24"/>
  </w:num>
  <w:num w:numId="17">
    <w:abstractNumId w:val="16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E2C79"/>
    <w:rsid w:val="00105294"/>
    <w:rsid w:val="00155FD7"/>
    <w:rsid w:val="001B5A51"/>
    <w:rsid w:val="001D370C"/>
    <w:rsid w:val="003619A9"/>
    <w:rsid w:val="00441A47"/>
    <w:rsid w:val="004560D8"/>
    <w:rsid w:val="00495133"/>
    <w:rsid w:val="004F52D0"/>
    <w:rsid w:val="005F461C"/>
    <w:rsid w:val="00671C2A"/>
    <w:rsid w:val="007F38E1"/>
    <w:rsid w:val="0098427E"/>
    <w:rsid w:val="009B636D"/>
    <w:rsid w:val="009F340F"/>
    <w:rsid w:val="00AF34DB"/>
    <w:rsid w:val="00C23299"/>
    <w:rsid w:val="00C95B6A"/>
    <w:rsid w:val="00D87B67"/>
    <w:rsid w:val="00DC7317"/>
    <w:rsid w:val="00E9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21</Pages>
  <Words>6051</Words>
  <Characters>36306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17</cp:revision>
  <cp:lastPrinted>2014-03-19T08:49:00Z</cp:lastPrinted>
  <dcterms:created xsi:type="dcterms:W3CDTF">2014-03-18T13:56:00Z</dcterms:created>
  <dcterms:modified xsi:type="dcterms:W3CDTF">2014-03-19T11:05:00Z</dcterms:modified>
</cp:coreProperties>
</file>