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F30" w:rsidRPr="00EA4F30" w:rsidRDefault="00EA4F30" w:rsidP="00EA4F30">
      <w:pPr>
        <w:jc w:val="center"/>
        <w:rPr>
          <w:b/>
        </w:rPr>
      </w:pPr>
      <w:r w:rsidRPr="00EA4F30">
        <w:rPr>
          <w:b/>
        </w:rPr>
        <w:t xml:space="preserve">Uzasadnienie </w:t>
      </w:r>
      <w:r w:rsidRPr="00EA4F30">
        <w:rPr>
          <w:b/>
        </w:rPr>
        <w:br/>
        <w:t>do  Uchwały nr LVII/   /2018</w:t>
      </w:r>
      <w:r w:rsidRPr="00EA4F30">
        <w:rPr>
          <w:b/>
        </w:rPr>
        <w:br/>
        <w:t>Rady Miejskiej w Rogoźnie</w:t>
      </w:r>
      <w:r w:rsidRPr="00EA4F30">
        <w:rPr>
          <w:b/>
        </w:rPr>
        <w:br/>
        <w:t>z dnia 28 lutego 2018 roku</w:t>
      </w:r>
    </w:p>
    <w:p w:rsidR="00EA4F30" w:rsidRDefault="00EA4F30">
      <w:pPr>
        <w:rPr>
          <w:b/>
        </w:rPr>
      </w:pPr>
      <w:r w:rsidRPr="00EA4F30">
        <w:rPr>
          <w:b/>
        </w:rPr>
        <w:t>w sprawie wprowadzenia zmian w budżecie Gminy na 2018 rok</w:t>
      </w:r>
    </w:p>
    <w:p w:rsidR="00EA4F30" w:rsidRDefault="00EA4F30">
      <w:pPr>
        <w:rPr>
          <w:b/>
        </w:rPr>
      </w:pPr>
      <w:r>
        <w:rPr>
          <w:b/>
        </w:rPr>
        <w:t>DOCHODY</w:t>
      </w:r>
    </w:p>
    <w:p w:rsidR="00EA4F30" w:rsidRDefault="00EA4F30" w:rsidP="00EA4F30">
      <w:pPr>
        <w:pStyle w:val="Akapitzlist"/>
        <w:numPr>
          <w:ilvl w:val="0"/>
          <w:numId w:val="1"/>
        </w:numPr>
      </w:pPr>
      <w:r w:rsidRPr="00EA4F30">
        <w:t xml:space="preserve">W dziale </w:t>
      </w:r>
      <w:r>
        <w:t xml:space="preserve">758 – Różne rozliczenia </w:t>
      </w:r>
      <w:r>
        <w:rPr>
          <w:b/>
        </w:rPr>
        <w:t>zmniejsza się dochody o kwotę</w:t>
      </w:r>
      <w:r>
        <w:rPr>
          <w:b/>
        </w:rPr>
        <w:tab/>
      </w:r>
      <w:r>
        <w:rPr>
          <w:b/>
        </w:rPr>
        <w:tab/>
        <w:t>122.006,00 zł</w:t>
      </w:r>
      <w:r>
        <w:rPr>
          <w:b/>
        </w:rPr>
        <w:br/>
      </w:r>
      <w:r>
        <w:t xml:space="preserve">z tytułu należnej subwencji oświatowej na 2018 rok na podstawie </w:t>
      </w:r>
      <w:r>
        <w:br/>
        <w:t>pisma Ministra Finansów nr ST3.4750.1.2018.</w:t>
      </w:r>
    </w:p>
    <w:p w:rsidR="00EA4F30" w:rsidRDefault="00EA4F30" w:rsidP="00EA4F30">
      <w:pPr>
        <w:pStyle w:val="Akapitzlist"/>
        <w:numPr>
          <w:ilvl w:val="0"/>
          <w:numId w:val="1"/>
        </w:numPr>
      </w:pPr>
      <w:r>
        <w:t xml:space="preserve">W dziale 801 – Oświata i wychowanie dokonano przeniesienia zaplanowanych </w:t>
      </w:r>
      <w:r>
        <w:br/>
        <w:t>dochodów  między rozdziałami  i paragrafami na kwotę +/- 16.000 zł.</w:t>
      </w:r>
    </w:p>
    <w:p w:rsidR="00EA4F30" w:rsidRDefault="00EA4F30" w:rsidP="00EA4F30">
      <w:pPr>
        <w:pStyle w:val="Akapitzlist"/>
        <w:numPr>
          <w:ilvl w:val="0"/>
          <w:numId w:val="1"/>
        </w:numPr>
      </w:pPr>
      <w:r>
        <w:t xml:space="preserve">W dziale 855 – Rodzina </w:t>
      </w:r>
      <w:r>
        <w:rPr>
          <w:b/>
        </w:rPr>
        <w:t>zwiększa się dochody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>
        <w:rPr>
          <w:b/>
        </w:rPr>
        <w:tab/>
        <w:t>46.000,00 zł</w:t>
      </w:r>
    </w:p>
    <w:p w:rsidR="00EA4F30" w:rsidRDefault="00EA4F30" w:rsidP="00EA4F30">
      <w:pPr>
        <w:pStyle w:val="Akapitzlist"/>
      </w:pPr>
      <w:r>
        <w:t>z tytułu zwrotu nienależnie pobranych w latach poprzednich świadczeń wychowawczych, świadczeń rodzinnych oraz funduszu alimentacyjnego  wraz z odsetkami .</w:t>
      </w:r>
    </w:p>
    <w:p w:rsidR="00EA4F30" w:rsidRDefault="00EA4F30" w:rsidP="00EA4F30">
      <w:pPr>
        <w:rPr>
          <w:b/>
        </w:rPr>
      </w:pPr>
      <w:r w:rsidRPr="00EA4F30">
        <w:rPr>
          <w:b/>
        </w:rPr>
        <w:t xml:space="preserve">Ogółem dochody zmniejszono o kwotę </w:t>
      </w:r>
      <w:r w:rsidRPr="00EA4F30">
        <w:rPr>
          <w:b/>
        </w:rPr>
        <w:tab/>
        <w:t>76.006 zł</w:t>
      </w:r>
    </w:p>
    <w:p w:rsidR="00EA4F30" w:rsidRDefault="00EA4F30" w:rsidP="00EA4F30">
      <w:pPr>
        <w:rPr>
          <w:b/>
        </w:rPr>
      </w:pPr>
      <w:r>
        <w:rPr>
          <w:b/>
        </w:rPr>
        <w:t>WYDATKI</w:t>
      </w:r>
    </w:p>
    <w:p w:rsidR="00EA4F30" w:rsidRPr="00854C9D" w:rsidRDefault="00EA4F30" w:rsidP="00EA4F30">
      <w:pPr>
        <w:pStyle w:val="Akapitzlist"/>
        <w:numPr>
          <w:ilvl w:val="0"/>
          <w:numId w:val="2"/>
        </w:numPr>
      </w:pPr>
      <w:r>
        <w:t xml:space="preserve">W dziale 600 – Transport i łączność </w:t>
      </w:r>
      <w:r>
        <w:rPr>
          <w:b/>
        </w:rPr>
        <w:t>zwiększa się wydatki o kwotę</w:t>
      </w:r>
      <w:r>
        <w:rPr>
          <w:b/>
        </w:rPr>
        <w:tab/>
      </w:r>
      <w:r>
        <w:rPr>
          <w:b/>
        </w:rPr>
        <w:tab/>
        <w:t>647.000,00 zł</w:t>
      </w:r>
    </w:p>
    <w:p w:rsidR="00854C9D" w:rsidRDefault="00854C9D" w:rsidP="00854C9D">
      <w:pPr>
        <w:pStyle w:val="Akapitzlist"/>
      </w:pPr>
      <w:r>
        <w:t>z przeznaczeniem :</w:t>
      </w:r>
    </w:p>
    <w:p w:rsidR="00854C9D" w:rsidRPr="00854C9D" w:rsidRDefault="00854C9D" w:rsidP="00854C9D">
      <w:pPr>
        <w:pStyle w:val="Akapitzlist"/>
        <w:numPr>
          <w:ilvl w:val="0"/>
          <w:numId w:val="3"/>
        </w:numPr>
      </w:pPr>
      <w:r>
        <w:rPr>
          <w:i/>
        </w:rPr>
        <w:t>udzieleniem pomocy finansowej dla Powiatu obornickiego w wysokości 27.000 zł</w:t>
      </w:r>
      <w:r>
        <w:rPr>
          <w:i/>
        </w:rPr>
        <w:br/>
        <w:t>do „Przebudowy drogi powiatowej nr 2030P na odcinku ul. Za Jeziorem w Rogoźnie na długości 0,7km”</w:t>
      </w:r>
      <w:r w:rsidR="005C3380">
        <w:rPr>
          <w:i/>
        </w:rPr>
        <w:t>;</w:t>
      </w:r>
    </w:p>
    <w:p w:rsidR="00854C9D" w:rsidRPr="00854C9D" w:rsidRDefault="00854C9D" w:rsidP="00854C9D">
      <w:pPr>
        <w:pStyle w:val="Akapitzlist"/>
        <w:numPr>
          <w:ilvl w:val="0"/>
          <w:numId w:val="3"/>
        </w:numPr>
      </w:pPr>
      <w:r>
        <w:rPr>
          <w:i/>
        </w:rPr>
        <w:t>na bieżące utrzymanie dróg gminnych 600.000 zł;</w:t>
      </w:r>
    </w:p>
    <w:p w:rsidR="00854C9D" w:rsidRPr="00854C9D" w:rsidRDefault="00854C9D" w:rsidP="00854C9D">
      <w:pPr>
        <w:pStyle w:val="Akapitzlist"/>
        <w:numPr>
          <w:ilvl w:val="0"/>
          <w:numId w:val="3"/>
        </w:numPr>
      </w:pPr>
      <w:r>
        <w:rPr>
          <w:i/>
        </w:rPr>
        <w:t>na zadanie majątkowe 20.000 zł w celu „Wykonania dokumentacji budowy chodników</w:t>
      </w:r>
      <w:r>
        <w:rPr>
          <w:i/>
        </w:rPr>
        <w:br/>
      </w:r>
      <w:r w:rsidRPr="00854C9D">
        <w:rPr>
          <w:i/>
        </w:rPr>
        <w:t xml:space="preserve"> i dróg na terenie gminy”</w:t>
      </w:r>
      <w:r>
        <w:rPr>
          <w:i/>
        </w:rPr>
        <w:t>.</w:t>
      </w:r>
    </w:p>
    <w:p w:rsidR="005E08F6" w:rsidRPr="005E08F6" w:rsidRDefault="00854C9D" w:rsidP="005E08F6">
      <w:pPr>
        <w:pStyle w:val="Akapitzlist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>
        <w:t xml:space="preserve">W dziale 700 – Gospodarka mieszkaniowa </w:t>
      </w:r>
      <w:r w:rsidRPr="005E08F6">
        <w:rPr>
          <w:b/>
        </w:rPr>
        <w:t>zwiększa się wydatki o kwotę</w:t>
      </w:r>
      <w:r w:rsidRPr="005E08F6">
        <w:rPr>
          <w:b/>
        </w:rPr>
        <w:tab/>
        <w:t>237.188,15 zł</w:t>
      </w:r>
      <w:r w:rsidRPr="005E08F6">
        <w:rPr>
          <w:b/>
        </w:rPr>
        <w:br/>
      </w:r>
      <w:r w:rsidRPr="00854C9D">
        <w:t>w celu zwiększenia dotacji przedmiotowej dla Zakładu Administracyjnego</w:t>
      </w:r>
      <w:r>
        <w:br/>
        <w:t>Mienia Komunalnego:</w:t>
      </w:r>
    </w:p>
    <w:p w:rsidR="005E08F6" w:rsidRPr="005E08F6" w:rsidRDefault="005E08F6" w:rsidP="005E08F6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</w:rPr>
      </w:pPr>
      <w:r>
        <w:rPr>
          <w:rFonts w:ascii="Calibri" w:eastAsia="Times New Roman" w:hAnsi="Calibri" w:cs="Calibri"/>
          <w:i/>
          <w:iCs/>
          <w:color w:val="000000"/>
          <w:lang w:eastAsia="pl-PL"/>
        </w:rPr>
        <w:t>kosztów eksploatacji mieszkań komunalnych w budynkach Wspólnot Mieszkaniowych</w:t>
      </w:r>
      <w:r>
        <w:rPr>
          <w:rFonts w:ascii="Calibri" w:eastAsia="Times New Roman" w:hAnsi="Calibri" w:cs="Calibri"/>
          <w:i/>
          <w:iCs/>
          <w:color w:val="000000"/>
          <w:lang w:eastAsia="pl-PL"/>
        </w:rPr>
        <w:br/>
        <w:t>o kwotę (+) 149.258,43 zł;</w:t>
      </w:r>
    </w:p>
    <w:p w:rsidR="005E08F6" w:rsidRPr="005E08F6" w:rsidRDefault="005E08F6" w:rsidP="005E08F6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</w:rPr>
      </w:pPr>
      <w:r>
        <w:rPr>
          <w:rFonts w:ascii="Calibri" w:eastAsia="Times New Roman" w:hAnsi="Calibri" w:cs="Calibri"/>
          <w:i/>
          <w:iCs/>
          <w:color w:val="000000"/>
          <w:lang w:eastAsia="pl-PL"/>
        </w:rPr>
        <w:t>kosztów eksploatacji lokali socjalnych w kwocie 14.709,29 zł;</w:t>
      </w:r>
    </w:p>
    <w:p w:rsidR="005E08F6" w:rsidRPr="005E08F6" w:rsidRDefault="005E08F6" w:rsidP="005E08F6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</w:rPr>
      </w:pPr>
      <w:r>
        <w:rPr>
          <w:rFonts w:ascii="Calibri" w:eastAsia="Times New Roman" w:hAnsi="Calibri" w:cs="Calibri"/>
          <w:i/>
          <w:iCs/>
          <w:color w:val="000000"/>
          <w:lang w:eastAsia="pl-PL"/>
        </w:rPr>
        <w:t>kosztów eksploatacji lokali z wyrokami eksmisyjnymi w kwocie 73.220,43 zł.</w:t>
      </w:r>
    </w:p>
    <w:p w:rsidR="005E08F6" w:rsidRPr="005E08F6" w:rsidRDefault="005E08F6" w:rsidP="005E08F6">
      <w:pPr>
        <w:pStyle w:val="Akapitzlist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>
        <w:rPr>
          <w:rFonts w:ascii="Calibri" w:eastAsia="Times New Roman" w:hAnsi="Calibri" w:cs="Calibri"/>
          <w:iCs/>
          <w:color w:val="000000"/>
          <w:lang w:eastAsia="pl-PL"/>
        </w:rPr>
        <w:t xml:space="preserve">W dziale 750 Administracja publiczna </w:t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>zwiększa się wydatki o kwotę</w:t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ab/>
        <w:t>30.140,00 zł</w:t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br/>
      </w:r>
      <w:r w:rsidRPr="005E08F6">
        <w:rPr>
          <w:rFonts w:ascii="Calibri" w:eastAsia="Times New Roman" w:hAnsi="Calibri" w:cs="Calibri"/>
          <w:iCs/>
          <w:color w:val="000000"/>
          <w:lang w:eastAsia="pl-PL"/>
        </w:rPr>
        <w:t>z przeznaczeniem</w:t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iCs/>
          <w:color w:val="000000"/>
          <w:lang w:eastAsia="pl-PL"/>
        </w:rPr>
        <w:t>na zadania związane z promocją gminy:</w:t>
      </w:r>
    </w:p>
    <w:p w:rsidR="005E08F6" w:rsidRPr="005E08F6" w:rsidRDefault="005E08F6" w:rsidP="005E08F6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</w:rPr>
      </w:pPr>
      <w:r>
        <w:rPr>
          <w:rFonts w:ascii="Calibri" w:eastAsia="Times New Roman" w:hAnsi="Calibri" w:cs="Calibri"/>
          <w:i/>
          <w:iCs/>
          <w:color w:val="000000"/>
          <w:lang w:eastAsia="pl-PL"/>
        </w:rPr>
        <w:t>publikację biuletynu informacyjnego (+) 20.000 zł;</w:t>
      </w:r>
    </w:p>
    <w:p w:rsidR="005E08F6" w:rsidRPr="005E08F6" w:rsidRDefault="005E08F6" w:rsidP="005E08F6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</w:rPr>
      </w:pPr>
      <w:r>
        <w:rPr>
          <w:rFonts w:ascii="Calibri" w:eastAsia="Times New Roman" w:hAnsi="Calibri" w:cs="Calibri"/>
          <w:i/>
          <w:iCs/>
          <w:color w:val="000000"/>
          <w:lang w:eastAsia="pl-PL"/>
        </w:rPr>
        <w:t>opracowania materiałów promocyjnych (+) 10.140 zł:</w:t>
      </w:r>
    </w:p>
    <w:p w:rsidR="00DC7EE5" w:rsidRPr="00DC7EE5" w:rsidRDefault="005E08F6" w:rsidP="00DC7EE5">
      <w:pPr>
        <w:pStyle w:val="Akapitzlist"/>
        <w:numPr>
          <w:ilvl w:val="0"/>
          <w:numId w:val="7"/>
        </w:numPr>
        <w:spacing w:after="0" w:line="240" w:lineRule="auto"/>
        <w:rPr>
          <w:rFonts w:ascii="Calibri" w:hAnsi="Calibri" w:cs="Calibri"/>
        </w:rPr>
      </w:pPr>
      <w:r w:rsidRPr="00DC7EE5">
        <w:rPr>
          <w:rFonts w:ascii="Calibri" w:eastAsia="Times New Roman" w:hAnsi="Calibri" w:cs="Calibri"/>
          <w:i/>
          <w:iCs/>
          <w:color w:val="000000"/>
          <w:lang w:eastAsia="pl-PL"/>
        </w:rPr>
        <w:t xml:space="preserve">„Smaki i uroki Rogoźna” </w:t>
      </w:r>
    </w:p>
    <w:p w:rsidR="005E08F6" w:rsidRPr="00DC7EE5" w:rsidRDefault="005E08F6" w:rsidP="00DC7EE5">
      <w:pPr>
        <w:pStyle w:val="Akapitzlist"/>
        <w:numPr>
          <w:ilvl w:val="0"/>
          <w:numId w:val="7"/>
        </w:numPr>
        <w:spacing w:after="0" w:line="240" w:lineRule="auto"/>
        <w:rPr>
          <w:rFonts w:ascii="Calibri" w:hAnsi="Calibri" w:cs="Calibri"/>
        </w:rPr>
      </w:pPr>
      <w:r w:rsidRPr="00DC7EE5">
        <w:rPr>
          <w:rFonts w:ascii="Calibri" w:eastAsia="Times New Roman" w:hAnsi="Calibri" w:cs="Calibri"/>
          <w:i/>
          <w:iCs/>
          <w:color w:val="000000"/>
          <w:lang w:eastAsia="pl-PL"/>
        </w:rPr>
        <w:t xml:space="preserve">„Szlak Piastowski w Rogoźnie” </w:t>
      </w:r>
    </w:p>
    <w:p w:rsidR="00DC7EE5" w:rsidRPr="00DC7EE5" w:rsidRDefault="00DC7EE5" w:rsidP="00DC7EE5">
      <w:pPr>
        <w:pStyle w:val="Akapitzlist"/>
        <w:numPr>
          <w:ilvl w:val="0"/>
          <w:numId w:val="7"/>
        </w:numPr>
        <w:spacing w:after="0" w:line="240" w:lineRule="auto"/>
        <w:rPr>
          <w:rFonts w:ascii="Calibri" w:hAnsi="Calibri" w:cs="Calibri"/>
        </w:rPr>
      </w:pPr>
      <w:r>
        <w:rPr>
          <w:rFonts w:ascii="Calibri" w:eastAsia="Times New Roman" w:hAnsi="Calibri" w:cs="Calibri"/>
          <w:i/>
          <w:iCs/>
          <w:color w:val="000000"/>
          <w:lang w:eastAsia="pl-PL"/>
        </w:rPr>
        <w:t>„Nazw ulic – patronów”</w:t>
      </w:r>
    </w:p>
    <w:p w:rsidR="00DC7EE5" w:rsidRDefault="00DC7EE5" w:rsidP="00DC7EE5">
      <w:pPr>
        <w:pStyle w:val="Akapitzlist"/>
        <w:numPr>
          <w:ilvl w:val="0"/>
          <w:numId w:val="7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„Los moich bliskich w latach II wojny  Światowej”</w:t>
      </w:r>
    </w:p>
    <w:p w:rsidR="009751AD" w:rsidRDefault="00DC7EE5" w:rsidP="009751AD">
      <w:pPr>
        <w:pStyle w:val="Akapitzlist"/>
        <w:numPr>
          <w:ilvl w:val="0"/>
          <w:numId w:val="7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„Działania </w:t>
      </w:r>
      <w:proofErr w:type="spellStart"/>
      <w:r>
        <w:rPr>
          <w:rFonts w:ascii="Calibri" w:hAnsi="Calibri" w:cs="Calibri"/>
        </w:rPr>
        <w:t>prokulturowe</w:t>
      </w:r>
      <w:proofErr w:type="spellEnd"/>
      <w:r>
        <w:rPr>
          <w:rFonts w:ascii="Calibri" w:hAnsi="Calibri" w:cs="Calibri"/>
        </w:rPr>
        <w:t xml:space="preserve"> i proekologiczne”</w:t>
      </w:r>
    </w:p>
    <w:p w:rsidR="009751AD" w:rsidRPr="009751AD" w:rsidRDefault="009751AD" w:rsidP="009751AD">
      <w:pPr>
        <w:pStyle w:val="Akapitzlist"/>
        <w:numPr>
          <w:ilvl w:val="0"/>
          <w:numId w:val="2"/>
        </w:num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W dziale 754 – Bezpieczeństwo publiczne i ochrona przeciwpożarowa  </w:t>
      </w:r>
      <w:r>
        <w:rPr>
          <w:rFonts w:ascii="Calibri" w:hAnsi="Calibri" w:cs="Calibri"/>
        </w:rPr>
        <w:br/>
      </w:r>
      <w:r w:rsidRPr="009751AD">
        <w:rPr>
          <w:rFonts w:ascii="Calibri" w:hAnsi="Calibri" w:cs="Calibri"/>
          <w:b/>
        </w:rPr>
        <w:t>zwiększa się wydatki o kwotę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18.000,00 zł</w:t>
      </w:r>
      <w:r>
        <w:rPr>
          <w:rFonts w:ascii="Calibri" w:hAnsi="Calibri" w:cs="Calibri"/>
          <w:b/>
        </w:rPr>
        <w:br/>
      </w:r>
      <w:r w:rsidRPr="009751AD">
        <w:rPr>
          <w:rFonts w:ascii="Calibri" w:hAnsi="Calibri" w:cs="Calibri"/>
        </w:rPr>
        <w:t>z przeznaczeniem</w:t>
      </w:r>
      <w:r>
        <w:rPr>
          <w:rFonts w:ascii="Calibri" w:hAnsi="Calibri" w:cs="Calibri"/>
          <w:b/>
        </w:rPr>
        <w:t xml:space="preserve"> </w:t>
      </w:r>
      <w:r w:rsidRPr="009751AD">
        <w:rPr>
          <w:rFonts w:ascii="Calibri" w:hAnsi="Calibri" w:cs="Calibri"/>
        </w:rPr>
        <w:t>na obsługę</w:t>
      </w:r>
      <w:r>
        <w:rPr>
          <w:rFonts w:ascii="Calibri" w:hAnsi="Calibri" w:cs="Calibri"/>
          <w:b/>
        </w:rPr>
        <w:t xml:space="preserve"> </w:t>
      </w:r>
      <w:r w:rsidRPr="009751AD">
        <w:rPr>
          <w:rFonts w:ascii="Calibri" w:hAnsi="Calibri" w:cs="Calibri"/>
        </w:rPr>
        <w:t>i zapewnienie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bezpieczeństwa na plaży Za Jeziorem </w:t>
      </w:r>
      <w:r>
        <w:rPr>
          <w:rFonts w:ascii="Calibri" w:hAnsi="Calibri" w:cs="Calibri"/>
        </w:rPr>
        <w:br/>
        <w:t>w okresie letnim.</w:t>
      </w:r>
    </w:p>
    <w:p w:rsidR="009751AD" w:rsidRPr="009751AD" w:rsidRDefault="009751AD" w:rsidP="009751AD">
      <w:pPr>
        <w:pStyle w:val="Akapitzlist"/>
        <w:numPr>
          <w:ilvl w:val="0"/>
          <w:numId w:val="2"/>
        </w:num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W dziale 801 – Oświata i wychowanie </w:t>
      </w:r>
      <w:r>
        <w:rPr>
          <w:rFonts w:ascii="Calibri" w:hAnsi="Calibri" w:cs="Calibri"/>
          <w:b/>
        </w:rPr>
        <w:t>zwiększa się wydatki o kwotę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658.300,57 zł</w:t>
      </w:r>
      <w:r>
        <w:rPr>
          <w:rFonts w:ascii="Calibri" w:hAnsi="Calibri" w:cs="Calibri"/>
          <w:b/>
        </w:rPr>
        <w:br/>
      </w:r>
      <w:r w:rsidRPr="009751AD">
        <w:rPr>
          <w:rFonts w:ascii="Calibri" w:hAnsi="Calibri" w:cs="Calibri"/>
        </w:rPr>
        <w:t>na n/w zadaniach:</w:t>
      </w:r>
    </w:p>
    <w:p w:rsidR="009751AD" w:rsidRPr="009751AD" w:rsidRDefault="009751AD" w:rsidP="009751AD">
      <w:pPr>
        <w:pStyle w:val="Akapitzlist"/>
        <w:numPr>
          <w:ilvl w:val="0"/>
          <w:numId w:val="8"/>
        </w:numPr>
        <w:spacing w:after="0" w:line="240" w:lineRule="auto"/>
        <w:rPr>
          <w:rFonts w:ascii="Calibri" w:hAnsi="Calibri" w:cs="Calibri"/>
        </w:rPr>
      </w:pPr>
      <w:r w:rsidRPr="009751AD">
        <w:rPr>
          <w:rFonts w:ascii="Calibri" w:hAnsi="Calibri" w:cs="Calibri"/>
        </w:rPr>
        <w:lastRenderedPageBreak/>
        <w:t>„</w:t>
      </w:r>
      <w:r>
        <w:rPr>
          <w:rFonts w:ascii="Calibri" w:hAnsi="Calibri" w:cs="Calibri"/>
        </w:rPr>
        <w:t xml:space="preserve">Pokaż mi, a zapomnę. Pokaż mi, a zapamiętam. Pozwól mi zrobić, a zrozumiem – nowe kompetencje uczniów i nauczycieli w Gminie Rogoźno” – projekt  </w:t>
      </w:r>
      <w:r w:rsidR="005C3380">
        <w:rPr>
          <w:rFonts w:ascii="Calibri" w:hAnsi="Calibri" w:cs="Calibri"/>
        </w:rPr>
        <w:t>finansowany ze środków europejskich,</w:t>
      </w:r>
      <w:r w:rsidR="001151A1">
        <w:rPr>
          <w:rFonts w:ascii="Calibri" w:hAnsi="Calibri" w:cs="Calibri"/>
        </w:rPr>
        <w:t xml:space="preserve"> w wysokości środków niewykorzystanych w 2017 roku w kwocie </w:t>
      </w:r>
      <w:r w:rsidR="005C3380">
        <w:rPr>
          <w:rFonts w:ascii="Calibri" w:hAnsi="Calibri" w:cs="Calibri"/>
        </w:rPr>
        <w:br/>
      </w:r>
      <w:r w:rsidR="001151A1">
        <w:rPr>
          <w:rFonts w:ascii="Calibri" w:hAnsi="Calibri" w:cs="Calibri"/>
        </w:rPr>
        <w:t>648.300,57 zł;</w:t>
      </w:r>
    </w:p>
    <w:p w:rsidR="001151A1" w:rsidRPr="001151A1" w:rsidRDefault="001151A1" w:rsidP="005E08F6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</w:rPr>
      </w:pPr>
      <w:r>
        <w:rPr>
          <w:rFonts w:ascii="Calibri" w:eastAsia="Times New Roman" w:hAnsi="Calibri" w:cs="Calibri"/>
          <w:i/>
          <w:iCs/>
          <w:color w:val="000000"/>
          <w:lang w:eastAsia="pl-PL"/>
        </w:rPr>
        <w:t xml:space="preserve">„Zajęcia muzyczne dla dzieci i młodzieży” (+) </w:t>
      </w:r>
      <w:r w:rsidR="00252A7E">
        <w:rPr>
          <w:rFonts w:ascii="Calibri" w:eastAsia="Times New Roman" w:hAnsi="Calibri" w:cs="Calibri"/>
          <w:i/>
          <w:iCs/>
          <w:color w:val="000000"/>
          <w:lang w:eastAsia="pl-PL"/>
        </w:rPr>
        <w:t>10.000 zł</w:t>
      </w:r>
    </w:p>
    <w:p w:rsidR="001151A1" w:rsidRPr="001151A1" w:rsidRDefault="001151A1" w:rsidP="001151A1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oraz dokonano przeniesienia wydatków między rozdziałami i paragrafami na kwotę </w:t>
      </w:r>
      <w:r>
        <w:rPr>
          <w:rFonts w:ascii="Calibri" w:hAnsi="Calibri" w:cs="Calibri"/>
        </w:rPr>
        <w:br/>
        <w:t>+/- 5.611 zł.</w:t>
      </w:r>
    </w:p>
    <w:p w:rsidR="00206F41" w:rsidRPr="00206F41" w:rsidRDefault="001151A1" w:rsidP="001151A1">
      <w:pPr>
        <w:pStyle w:val="Akapitzlist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>
        <w:rPr>
          <w:rFonts w:ascii="Calibri" w:eastAsia="Times New Roman" w:hAnsi="Calibri" w:cs="Calibri"/>
          <w:iCs/>
          <w:color w:val="000000"/>
          <w:lang w:eastAsia="pl-PL"/>
        </w:rPr>
        <w:t xml:space="preserve">W dziale 853 – Pozostałe zadania w zakresie polityki społecznej </w:t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>zwiększa się wydatki</w:t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br/>
        <w:t>o kwotę</w:t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ab/>
        <w:t>149.954,49 zł</w:t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br/>
      </w:r>
      <w:r w:rsidRPr="001151A1">
        <w:rPr>
          <w:rFonts w:ascii="Calibri" w:eastAsia="Times New Roman" w:hAnsi="Calibri" w:cs="Calibri"/>
          <w:iCs/>
          <w:color w:val="000000"/>
          <w:lang w:eastAsia="pl-PL"/>
        </w:rPr>
        <w:t xml:space="preserve">na projekcie dofinansowanych ze środków europejskich niewykorzystanych </w:t>
      </w:r>
      <w:r w:rsidR="00206F41">
        <w:rPr>
          <w:rFonts w:ascii="Calibri" w:eastAsia="Times New Roman" w:hAnsi="Calibri" w:cs="Calibri"/>
          <w:iCs/>
          <w:color w:val="000000"/>
          <w:lang w:eastAsia="pl-PL"/>
        </w:rPr>
        <w:br/>
      </w:r>
      <w:r w:rsidRPr="001151A1">
        <w:rPr>
          <w:rFonts w:ascii="Calibri" w:eastAsia="Times New Roman" w:hAnsi="Calibri" w:cs="Calibri"/>
          <w:iCs/>
          <w:color w:val="000000"/>
          <w:lang w:eastAsia="pl-PL"/>
        </w:rPr>
        <w:t>w 2017 roku</w:t>
      </w:r>
      <w:r w:rsidR="00206F41">
        <w:rPr>
          <w:rFonts w:ascii="Calibri" w:eastAsia="Times New Roman" w:hAnsi="Calibri" w:cs="Calibri"/>
          <w:iCs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lang w:eastAsia="pl-PL"/>
        </w:rPr>
        <w:t>„Aktywniej w Rogoźnie”</w:t>
      </w:r>
      <w:r w:rsidR="00206F41">
        <w:rPr>
          <w:rFonts w:ascii="Calibri" w:eastAsia="Times New Roman" w:hAnsi="Calibri" w:cs="Calibri"/>
          <w:lang w:eastAsia="pl-PL"/>
        </w:rPr>
        <w:t xml:space="preserve"> 149</w:t>
      </w:r>
      <w:r w:rsidR="00252A7E">
        <w:rPr>
          <w:rFonts w:ascii="Calibri" w:eastAsia="Times New Roman" w:hAnsi="Calibri" w:cs="Calibri"/>
          <w:lang w:eastAsia="pl-PL"/>
        </w:rPr>
        <w:t>.</w:t>
      </w:r>
      <w:r w:rsidR="00206F41">
        <w:rPr>
          <w:rFonts w:ascii="Calibri" w:eastAsia="Times New Roman" w:hAnsi="Calibri" w:cs="Calibri"/>
          <w:lang w:eastAsia="pl-PL"/>
        </w:rPr>
        <w:t xml:space="preserve">354,49 zł oraz dotację udzielaną </w:t>
      </w:r>
      <w:r w:rsidR="00206F41">
        <w:rPr>
          <w:rFonts w:ascii="Calibri" w:eastAsia="Times New Roman" w:hAnsi="Calibri" w:cs="Calibri"/>
          <w:lang w:eastAsia="pl-PL"/>
        </w:rPr>
        <w:br/>
        <w:t xml:space="preserve">w trybie art. 221 ustawy na dofinansowanie zadań zleconych do realizacji </w:t>
      </w:r>
    </w:p>
    <w:p w:rsidR="001151A1" w:rsidRPr="001151A1" w:rsidRDefault="00206F41" w:rsidP="00206F41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eastAsia="Times New Roman" w:hAnsi="Calibri" w:cs="Calibri"/>
          <w:lang w:eastAsia="pl-PL"/>
        </w:rPr>
        <w:t>organizacjom pożytku publicznego 600 zł (wsparcie osób niepełnosprawnych).</w:t>
      </w:r>
    </w:p>
    <w:p w:rsidR="001151A1" w:rsidRPr="001151A1" w:rsidRDefault="001151A1" w:rsidP="001151A1">
      <w:pPr>
        <w:pStyle w:val="Akapitzlist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>
        <w:rPr>
          <w:rFonts w:ascii="Calibri" w:eastAsia="Times New Roman" w:hAnsi="Calibri" w:cs="Calibri"/>
          <w:iCs/>
          <w:color w:val="000000"/>
          <w:lang w:eastAsia="pl-PL"/>
        </w:rPr>
        <w:t xml:space="preserve">W dziale 855 – Rodzina </w:t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>zwiększa się wydatki o kwotę</w:t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ab/>
        <w:t>46.000,00 zł</w:t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br/>
      </w:r>
      <w:r w:rsidRPr="001151A1">
        <w:rPr>
          <w:rFonts w:ascii="Calibri" w:eastAsia="Times New Roman" w:hAnsi="Calibri" w:cs="Calibri"/>
          <w:iCs/>
          <w:color w:val="000000"/>
          <w:lang w:eastAsia="pl-PL"/>
        </w:rPr>
        <w:t xml:space="preserve">z tytułu zwrotu przez beneficjentów opieki społecznej nienależnie pobranych </w:t>
      </w:r>
      <w:r>
        <w:rPr>
          <w:rFonts w:ascii="Calibri" w:eastAsia="Times New Roman" w:hAnsi="Calibri" w:cs="Calibri"/>
          <w:iCs/>
          <w:color w:val="000000"/>
          <w:lang w:eastAsia="pl-PL"/>
        </w:rPr>
        <w:br/>
      </w:r>
      <w:r w:rsidRPr="001151A1">
        <w:rPr>
          <w:rFonts w:ascii="Calibri" w:eastAsia="Times New Roman" w:hAnsi="Calibri" w:cs="Calibri"/>
          <w:iCs/>
          <w:color w:val="000000"/>
          <w:lang w:eastAsia="pl-PL"/>
        </w:rPr>
        <w:t>świadczeń wraz z odsetkami w latach poprzednich</w:t>
      </w:r>
      <w:r>
        <w:rPr>
          <w:rFonts w:ascii="Calibri" w:eastAsia="Times New Roman" w:hAnsi="Calibri" w:cs="Calibri"/>
          <w:iCs/>
          <w:color w:val="000000"/>
          <w:lang w:eastAsia="pl-PL"/>
        </w:rPr>
        <w:t>.</w:t>
      </w:r>
    </w:p>
    <w:p w:rsidR="001151A1" w:rsidRPr="001151A1" w:rsidRDefault="001151A1" w:rsidP="001151A1">
      <w:pPr>
        <w:pStyle w:val="Akapitzlist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>
        <w:rPr>
          <w:rFonts w:ascii="Calibri" w:eastAsia="Times New Roman" w:hAnsi="Calibri" w:cs="Calibri"/>
          <w:iCs/>
          <w:color w:val="000000"/>
          <w:lang w:eastAsia="pl-PL"/>
        </w:rPr>
        <w:t xml:space="preserve">W dziale 900 – Gospodarka komunalna </w:t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 xml:space="preserve">zwiększa się </w:t>
      </w:r>
      <w:r w:rsidR="006E727F">
        <w:rPr>
          <w:rFonts w:ascii="Calibri" w:eastAsia="Times New Roman" w:hAnsi="Calibri" w:cs="Calibri"/>
          <w:b/>
          <w:iCs/>
          <w:color w:val="000000"/>
          <w:lang w:eastAsia="pl-PL"/>
        </w:rPr>
        <w:t>wydatki o kwotę</w:t>
      </w:r>
      <w:r w:rsidR="006E727F">
        <w:rPr>
          <w:rFonts w:ascii="Calibri" w:eastAsia="Times New Roman" w:hAnsi="Calibri" w:cs="Calibri"/>
          <w:b/>
          <w:iCs/>
          <w:color w:val="000000"/>
          <w:lang w:eastAsia="pl-PL"/>
        </w:rPr>
        <w:tab/>
      </w:r>
      <w:r w:rsidR="006E727F">
        <w:rPr>
          <w:rFonts w:ascii="Calibri" w:eastAsia="Times New Roman" w:hAnsi="Calibri" w:cs="Calibri"/>
          <w:b/>
          <w:iCs/>
          <w:color w:val="000000"/>
          <w:lang w:eastAsia="pl-PL"/>
        </w:rPr>
        <w:tab/>
        <w:t>94.458</w:t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>,05 zł</w:t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br/>
      </w:r>
      <w:r w:rsidRPr="001151A1">
        <w:rPr>
          <w:rFonts w:ascii="Calibri" w:eastAsia="Times New Roman" w:hAnsi="Calibri" w:cs="Calibri"/>
          <w:iCs/>
          <w:color w:val="000000"/>
          <w:lang w:eastAsia="pl-PL"/>
        </w:rPr>
        <w:t>z przeznaczeniem</w:t>
      </w:r>
      <w:r>
        <w:rPr>
          <w:rFonts w:ascii="Calibri" w:eastAsia="Times New Roman" w:hAnsi="Calibri" w:cs="Calibri"/>
          <w:b/>
          <w:iCs/>
          <w:color w:val="000000"/>
          <w:lang w:eastAsia="pl-PL"/>
        </w:rPr>
        <w:t>:</w:t>
      </w:r>
    </w:p>
    <w:p w:rsidR="00854C9D" w:rsidRPr="006E727F" w:rsidRDefault="001151A1" w:rsidP="001151A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</w:rPr>
      </w:pPr>
      <w:r>
        <w:rPr>
          <w:rFonts w:ascii="Calibri" w:eastAsia="Times New Roman" w:hAnsi="Calibri" w:cs="Calibri"/>
          <w:i/>
          <w:lang w:eastAsia="pl-PL"/>
        </w:rPr>
        <w:t>na zwiększenie pomoc</w:t>
      </w:r>
      <w:r w:rsidR="006E727F">
        <w:rPr>
          <w:rFonts w:ascii="Calibri" w:eastAsia="Times New Roman" w:hAnsi="Calibri" w:cs="Calibri"/>
          <w:i/>
          <w:lang w:eastAsia="pl-PL"/>
        </w:rPr>
        <w:t>y</w:t>
      </w:r>
      <w:r>
        <w:rPr>
          <w:rFonts w:ascii="Calibri" w:eastAsia="Times New Roman" w:hAnsi="Calibri" w:cs="Calibri"/>
          <w:i/>
          <w:lang w:eastAsia="pl-PL"/>
        </w:rPr>
        <w:t xml:space="preserve"> finansow</w:t>
      </w:r>
      <w:r w:rsidR="006E727F">
        <w:rPr>
          <w:rFonts w:ascii="Calibri" w:eastAsia="Times New Roman" w:hAnsi="Calibri" w:cs="Calibri"/>
          <w:i/>
          <w:lang w:eastAsia="pl-PL"/>
        </w:rPr>
        <w:t>ej dla</w:t>
      </w:r>
      <w:r>
        <w:rPr>
          <w:rFonts w:ascii="Calibri" w:eastAsia="Times New Roman" w:hAnsi="Calibri" w:cs="Calibri"/>
          <w:i/>
          <w:lang w:eastAsia="pl-PL"/>
        </w:rPr>
        <w:t xml:space="preserve"> Gmin</w:t>
      </w:r>
      <w:r w:rsidR="006E727F">
        <w:rPr>
          <w:rFonts w:ascii="Calibri" w:eastAsia="Times New Roman" w:hAnsi="Calibri" w:cs="Calibri"/>
          <w:i/>
          <w:lang w:eastAsia="pl-PL"/>
        </w:rPr>
        <w:t>y</w:t>
      </w:r>
      <w:r>
        <w:rPr>
          <w:rFonts w:ascii="Calibri" w:eastAsia="Times New Roman" w:hAnsi="Calibri" w:cs="Calibri"/>
          <w:i/>
          <w:lang w:eastAsia="pl-PL"/>
        </w:rPr>
        <w:t xml:space="preserve"> Oborniki  o kwotę 91.46</w:t>
      </w:r>
      <w:r w:rsidR="006E727F">
        <w:rPr>
          <w:rFonts w:ascii="Calibri" w:eastAsia="Times New Roman" w:hAnsi="Calibri" w:cs="Calibri"/>
          <w:i/>
          <w:lang w:eastAsia="pl-PL"/>
        </w:rPr>
        <w:t>6</w:t>
      </w:r>
      <w:r>
        <w:rPr>
          <w:rFonts w:ascii="Calibri" w:eastAsia="Times New Roman" w:hAnsi="Calibri" w:cs="Calibri"/>
          <w:i/>
          <w:lang w:eastAsia="pl-PL"/>
        </w:rPr>
        <w:t xml:space="preserve">,05 zł </w:t>
      </w:r>
      <w:r>
        <w:rPr>
          <w:rFonts w:ascii="Calibri" w:eastAsia="Times New Roman" w:hAnsi="Calibri" w:cs="Calibri"/>
          <w:i/>
          <w:lang w:eastAsia="pl-PL"/>
        </w:rPr>
        <w:br/>
        <w:t>do „Budowy</w:t>
      </w:r>
      <w:r w:rsidR="006E727F">
        <w:rPr>
          <w:rFonts w:ascii="Calibri" w:eastAsia="Times New Roman" w:hAnsi="Calibri" w:cs="Calibri"/>
          <w:i/>
          <w:lang w:eastAsia="pl-PL"/>
        </w:rPr>
        <w:t xml:space="preserve"> </w:t>
      </w:r>
      <w:r>
        <w:rPr>
          <w:rFonts w:ascii="Calibri" w:eastAsia="Times New Roman" w:hAnsi="Calibri" w:cs="Calibri"/>
          <w:i/>
          <w:lang w:eastAsia="pl-PL"/>
        </w:rPr>
        <w:t>schroniska</w:t>
      </w:r>
      <w:r w:rsidR="006E727F">
        <w:rPr>
          <w:rFonts w:ascii="Calibri" w:eastAsia="Times New Roman" w:hAnsi="Calibri" w:cs="Calibri"/>
          <w:i/>
          <w:lang w:eastAsia="pl-PL"/>
        </w:rPr>
        <w:t xml:space="preserve"> dla bezdomnych zwierząt wraz ze zmianą sposobu użytkowania dwóch istniejących części budynków na cele schroniska wraz z przyległą infrastrukturą techniczną i zbiornikiem p.poż”. Całkowity koszt ma wynosić 1.972.032.43 zł, który zostanie sfinansowany przez dziewięć gmin zgodnie z zawartym porozumieniem </w:t>
      </w:r>
      <w:r w:rsidR="006E727F">
        <w:rPr>
          <w:rFonts w:ascii="Calibri" w:eastAsia="Times New Roman" w:hAnsi="Calibri" w:cs="Calibri"/>
          <w:i/>
          <w:lang w:eastAsia="pl-PL"/>
        </w:rPr>
        <w:br/>
        <w:t>z 2016 roku,</w:t>
      </w:r>
    </w:p>
    <w:p w:rsidR="006E727F" w:rsidRDefault="006E727F" w:rsidP="001151A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zwiększenie wydatków związanych z zagospodarowaniem odpadów komunalnych </w:t>
      </w:r>
      <w:r>
        <w:rPr>
          <w:rFonts w:ascii="Calibri" w:hAnsi="Calibri" w:cs="Calibri"/>
        </w:rPr>
        <w:br/>
        <w:t>o kwotę 2.992 zł.</w:t>
      </w:r>
    </w:p>
    <w:p w:rsidR="006E727F" w:rsidRDefault="006E727F" w:rsidP="006E727F">
      <w:pPr>
        <w:pStyle w:val="Akapitzlist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 dziale 921 – Kultura i ochrona dziedzictwa narodowego </w:t>
      </w:r>
      <w:r>
        <w:rPr>
          <w:rFonts w:ascii="Calibri" w:hAnsi="Calibri" w:cs="Calibri"/>
          <w:b/>
        </w:rPr>
        <w:t xml:space="preserve">zwiększa się wydatki </w:t>
      </w:r>
      <w:r>
        <w:rPr>
          <w:rFonts w:ascii="Calibri" w:hAnsi="Calibri" w:cs="Calibri"/>
          <w:b/>
        </w:rPr>
        <w:br/>
        <w:t>o kwotę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22.360,00 zł</w:t>
      </w:r>
      <w:r>
        <w:rPr>
          <w:rFonts w:ascii="Calibri" w:hAnsi="Calibri" w:cs="Calibri"/>
          <w:b/>
        </w:rPr>
        <w:br/>
      </w:r>
      <w:r>
        <w:rPr>
          <w:rFonts w:ascii="Calibri" w:hAnsi="Calibri" w:cs="Calibri"/>
        </w:rPr>
        <w:t>z przeznaczeniem na:</w:t>
      </w:r>
    </w:p>
    <w:p w:rsidR="006E727F" w:rsidRPr="00206F41" w:rsidRDefault="00206F41" w:rsidP="006E727F">
      <w:pPr>
        <w:pStyle w:val="Akapitzlist"/>
        <w:numPr>
          <w:ilvl w:val="0"/>
          <w:numId w:val="9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i/>
        </w:rPr>
        <w:t xml:space="preserve">opracowanie dokumentacji i broszury „Powstanie Wielkopolskie w Rogoźnie” </w:t>
      </w:r>
      <w:r>
        <w:rPr>
          <w:rFonts w:ascii="Calibri" w:hAnsi="Calibri" w:cs="Calibri"/>
          <w:i/>
        </w:rPr>
        <w:br/>
        <w:t>(100 rocznica) (+) 4.346 zł;</w:t>
      </w:r>
    </w:p>
    <w:p w:rsidR="00206F41" w:rsidRPr="00C34AE4" w:rsidRDefault="00206F41" w:rsidP="006E727F">
      <w:pPr>
        <w:pStyle w:val="Akapitzlist"/>
        <w:numPr>
          <w:ilvl w:val="0"/>
          <w:numId w:val="9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i/>
        </w:rPr>
        <w:t>przygotowanie kolejnej części projektu Mart</w:t>
      </w:r>
      <w:r w:rsidR="00C34AE4">
        <w:rPr>
          <w:rFonts w:ascii="Calibri" w:hAnsi="Calibri" w:cs="Calibri"/>
          <w:i/>
        </w:rPr>
        <w:t>yro</w:t>
      </w:r>
      <w:r>
        <w:rPr>
          <w:rFonts w:ascii="Calibri" w:hAnsi="Calibri" w:cs="Calibri"/>
          <w:i/>
        </w:rPr>
        <w:t xml:space="preserve">logia pn. </w:t>
      </w:r>
      <w:r w:rsidR="00C34AE4">
        <w:rPr>
          <w:rFonts w:ascii="Calibri" w:hAnsi="Calibri" w:cs="Calibri"/>
          <w:i/>
        </w:rPr>
        <w:t>„</w:t>
      </w:r>
      <w:r>
        <w:rPr>
          <w:rFonts w:ascii="Calibri" w:hAnsi="Calibri" w:cs="Calibri"/>
          <w:i/>
        </w:rPr>
        <w:t>Rogozińskie Martyrologium</w:t>
      </w:r>
      <w:r w:rsidR="00C34AE4">
        <w:rPr>
          <w:rFonts w:ascii="Calibri" w:hAnsi="Calibri" w:cs="Calibri"/>
          <w:i/>
        </w:rPr>
        <w:t xml:space="preserve">” </w:t>
      </w:r>
      <w:r w:rsidR="00C34AE4">
        <w:rPr>
          <w:rFonts w:ascii="Calibri" w:hAnsi="Calibri" w:cs="Calibri"/>
          <w:i/>
        </w:rPr>
        <w:br/>
        <w:t>(+) 3.114 zł;</w:t>
      </w:r>
    </w:p>
    <w:p w:rsidR="00C34AE4" w:rsidRPr="008C6FB7" w:rsidRDefault="00C34AE4" w:rsidP="006E727F">
      <w:pPr>
        <w:pStyle w:val="Akapitzlist"/>
        <w:numPr>
          <w:ilvl w:val="0"/>
          <w:numId w:val="9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i/>
        </w:rPr>
        <w:t>remont podłogi w świet</w:t>
      </w:r>
      <w:r w:rsidR="008C6FB7">
        <w:rPr>
          <w:rFonts w:ascii="Calibri" w:hAnsi="Calibri" w:cs="Calibri"/>
          <w:i/>
        </w:rPr>
        <w:t>l</w:t>
      </w:r>
      <w:r>
        <w:rPr>
          <w:rFonts w:ascii="Calibri" w:hAnsi="Calibri" w:cs="Calibri"/>
          <w:i/>
        </w:rPr>
        <w:t xml:space="preserve">icy w </w:t>
      </w:r>
      <w:proofErr w:type="spellStart"/>
      <w:r>
        <w:rPr>
          <w:rFonts w:ascii="Calibri" w:hAnsi="Calibri" w:cs="Calibri"/>
          <w:i/>
        </w:rPr>
        <w:t>Nienawiszczu</w:t>
      </w:r>
      <w:proofErr w:type="spellEnd"/>
      <w:r>
        <w:rPr>
          <w:rFonts w:ascii="Calibri" w:hAnsi="Calibri" w:cs="Calibri"/>
          <w:i/>
        </w:rPr>
        <w:t xml:space="preserve"> </w:t>
      </w:r>
      <w:r w:rsidR="008C6FB7">
        <w:rPr>
          <w:rFonts w:ascii="Calibri" w:hAnsi="Calibri" w:cs="Calibri"/>
          <w:i/>
        </w:rPr>
        <w:t xml:space="preserve"> (+) 12.000 zł;</w:t>
      </w:r>
    </w:p>
    <w:p w:rsidR="008C6FB7" w:rsidRPr="008C6FB7" w:rsidRDefault="008C6FB7" w:rsidP="006E727F">
      <w:pPr>
        <w:pStyle w:val="Akapitzlist"/>
        <w:numPr>
          <w:ilvl w:val="0"/>
          <w:numId w:val="9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i/>
        </w:rPr>
        <w:t>remont szamba przy świetlicy w Tarnowie (+) 3.500 zł</w:t>
      </w:r>
    </w:p>
    <w:p w:rsidR="008C6FB7" w:rsidRDefault="008C6FB7" w:rsidP="008C6FB7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oraz dokonano przeniesienia kwoty (-) 600 zł między działami, rozdziałami i paragrafami.</w:t>
      </w:r>
    </w:p>
    <w:p w:rsidR="008C6FB7" w:rsidRDefault="008C6FB7" w:rsidP="008C6FB7">
      <w:pPr>
        <w:spacing w:after="0" w:line="240" w:lineRule="auto"/>
        <w:rPr>
          <w:rFonts w:ascii="Calibri" w:hAnsi="Calibri" w:cs="Calibri"/>
        </w:rPr>
      </w:pPr>
    </w:p>
    <w:p w:rsidR="008C6FB7" w:rsidRDefault="008C6FB7" w:rsidP="008C6FB7">
      <w:pPr>
        <w:spacing w:after="0" w:line="240" w:lineRule="auto"/>
        <w:rPr>
          <w:rFonts w:ascii="Calibri" w:hAnsi="Calibri" w:cs="Calibri"/>
          <w:b/>
        </w:rPr>
      </w:pPr>
      <w:r w:rsidRPr="008C6FB7">
        <w:rPr>
          <w:rFonts w:ascii="Calibri" w:hAnsi="Calibri" w:cs="Calibri"/>
          <w:b/>
        </w:rPr>
        <w:t>Ogółem wydatki zwiększono o kwotę</w:t>
      </w:r>
      <w:r>
        <w:rPr>
          <w:rFonts w:ascii="Calibri" w:hAnsi="Calibri" w:cs="Calibri"/>
          <w:b/>
        </w:rPr>
        <w:tab/>
        <w:t>1.903.401,26 zł</w:t>
      </w:r>
    </w:p>
    <w:p w:rsidR="008C6FB7" w:rsidRDefault="008C6FB7" w:rsidP="008C6FB7">
      <w:pPr>
        <w:spacing w:after="0" w:line="240" w:lineRule="auto"/>
        <w:rPr>
          <w:rFonts w:ascii="Calibri" w:hAnsi="Calibri" w:cs="Calibri"/>
          <w:b/>
        </w:rPr>
      </w:pPr>
    </w:p>
    <w:p w:rsidR="008C6FB7" w:rsidRDefault="008C6FB7" w:rsidP="008C6FB7">
      <w:p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Przychody</w:t>
      </w:r>
    </w:p>
    <w:p w:rsidR="008C6FB7" w:rsidRDefault="008C6FB7" w:rsidP="008C6FB7">
      <w:pPr>
        <w:spacing w:after="0" w:line="240" w:lineRule="auto"/>
        <w:rPr>
          <w:rFonts w:ascii="Calibri" w:hAnsi="Calibri" w:cs="Calibri"/>
          <w:b/>
        </w:rPr>
      </w:pPr>
      <w:r w:rsidRPr="008C6FB7">
        <w:rPr>
          <w:rFonts w:ascii="Calibri" w:hAnsi="Calibri" w:cs="Calibri"/>
        </w:rPr>
        <w:t xml:space="preserve">Wprowadzono wolne środki </w:t>
      </w:r>
      <w:r>
        <w:rPr>
          <w:rFonts w:ascii="Calibri" w:hAnsi="Calibri" w:cs="Calibri"/>
        </w:rPr>
        <w:t xml:space="preserve">, o których mowa w art. 217 ust. 2 pkt 6 ustawy w kwocie 1.979.407,26 zł – zgonie z </w:t>
      </w:r>
      <w:r w:rsidRPr="008C6FB7">
        <w:rPr>
          <w:rFonts w:ascii="Calibri" w:hAnsi="Calibri" w:cs="Calibri"/>
          <w:b/>
        </w:rPr>
        <w:t>załącznikiem nr 3 do uchwały.</w:t>
      </w:r>
    </w:p>
    <w:p w:rsidR="008C6FB7" w:rsidRDefault="008C6FB7" w:rsidP="008C6FB7">
      <w:pPr>
        <w:spacing w:after="0" w:line="240" w:lineRule="auto"/>
        <w:rPr>
          <w:rFonts w:ascii="Calibri" w:hAnsi="Calibri" w:cs="Calibri"/>
          <w:b/>
        </w:rPr>
      </w:pPr>
    </w:p>
    <w:p w:rsidR="008C6FB7" w:rsidRDefault="008C6FB7" w:rsidP="008C6FB7">
      <w:p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Dokonano zmian w /n wymienionych załącznikach:</w:t>
      </w:r>
    </w:p>
    <w:p w:rsidR="008C6FB7" w:rsidRDefault="008C6FB7" w:rsidP="008C6FB7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nr 4 „Wykaz wydatków majątkowych Gminy ujętych w planie budżetu na rok 2018” </w:t>
      </w:r>
      <w:r>
        <w:rPr>
          <w:rFonts w:ascii="Calibri" w:hAnsi="Calibri" w:cs="Calibri"/>
        </w:rPr>
        <w:t>zwiększono o kwotę 138.466,05 zł.</w:t>
      </w:r>
    </w:p>
    <w:p w:rsidR="008C6FB7" w:rsidRDefault="008C6FB7" w:rsidP="008C6FB7">
      <w:pPr>
        <w:spacing w:after="0" w:line="240" w:lineRule="auto"/>
        <w:rPr>
          <w:rFonts w:ascii="Calibri" w:hAnsi="Calibri" w:cs="Calibri"/>
        </w:rPr>
      </w:pPr>
      <w:r w:rsidRPr="008C6FB7">
        <w:rPr>
          <w:rFonts w:ascii="Calibri" w:hAnsi="Calibri" w:cs="Calibri"/>
          <w:b/>
        </w:rPr>
        <w:t>nr 5</w:t>
      </w:r>
      <w:r>
        <w:rPr>
          <w:rFonts w:ascii="Calibri" w:hAnsi="Calibri" w:cs="Calibri"/>
          <w:b/>
        </w:rPr>
        <w:t xml:space="preserve"> „Zestawienie planowanych kwot dotacji w 2018 roku” </w:t>
      </w:r>
      <w:r>
        <w:rPr>
          <w:rFonts w:ascii="Calibri" w:hAnsi="Calibri" w:cs="Calibri"/>
        </w:rPr>
        <w:t xml:space="preserve"> zwiększono o kwotę 471.654,20 zł </w:t>
      </w:r>
      <w:r w:rsidR="005248ED">
        <w:rPr>
          <w:rFonts w:ascii="Calibri" w:hAnsi="Calibri" w:cs="Calibri"/>
        </w:rPr>
        <w:t>z tego</w:t>
      </w:r>
      <w:r>
        <w:rPr>
          <w:rFonts w:ascii="Calibri" w:hAnsi="Calibri" w:cs="Calibri"/>
        </w:rPr>
        <w:t>:</w:t>
      </w:r>
    </w:p>
    <w:p w:rsidR="008C6FB7" w:rsidRDefault="005248ED" w:rsidP="008C6FB7">
      <w:pPr>
        <w:pStyle w:val="Akapitzlist"/>
        <w:numPr>
          <w:ilvl w:val="0"/>
          <w:numId w:val="10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dotacje dla jedn</w:t>
      </w:r>
      <w:r w:rsidR="008C6FB7">
        <w:rPr>
          <w:rFonts w:ascii="Calibri" w:hAnsi="Calibri" w:cs="Calibri"/>
        </w:rPr>
        <w:t>ostek sekto</w:t>
      </w:r>
      <w:r>
        <w:rPr>
          <w:rFonts w:ascii="Calibri" w:hAnsi="Calibri" w:cs="Calibri"/>
        </w:rPr>
        <w:t>r</w:t>
      </w:r>
      <w:r w:rsidR="008C6FB7">
        <w:rPr>
          <w:rFonts w:ascii="Calibri" w:hAnsi="Calibri" w:cs="Calibri"/>
        </w:rPr>
        <w:t>a finansów publicznych</w:t>
      </w:r>
      <w:r>
        <w:rPr>
          <w:rFonts w:ascii="Calibri" w:hAnsi="Calibri" w:cs="Calibri"/>
        </w:rPr>
        <w:t xml:space="preserve"> o kwotę 355.654,20 zł w tym:</w:t>
      </w:r>
    </w:p>
    <w:p w:rsidR="005248ED" w:rsidRDefault="005248ED" w:rsidP="005248ED">
      <w:pPr>
        <w:pStyle w:val="Akapitzlist"/>
        <w:numPr>
          <w:ilvl w:val="0"/>
          <w:numId w:val="1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na zadaniach bieżących o kwotę 237.188,15 zł;</w:t>
      </w:r>
    </w:p>
    <w:p w:rsidR="005248ED" w:rsidRDefault="005248ED" w:rsidP="005248ED">
      <w:pPr>
        <w:pStyle w:val="Akapitzlist"/>
        <w:numPr>
          <w:ilvl w:val="0"/>
          <w:numId w:val="1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na zadaniach majątkowych  o kwotę 118.466,05 zł</w:t>
      </w:r>
    </w:p>
    <w:p w:rsidR="005248ED" w:rsidRDefault="005248ED" w:rsidP="005248ED">
      <w:pPr>
        <w:pStyle w:val="Akapitzlist"/>
        <w:numPr>
          <w:ilvl w:val="0"/>
          <w:numId w:val="10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dotacje dla jednostek spoza sektora finansów publicznych o kwotę 116.000 zł w tym:</w:t>
      </w:r>
    </w:p>
    <w:p w:rsidR="005248ED" w:rsidRDefault="005248ED" w:rsidP="005248ED">
      <w:pPr>
        <w:pStyle w:val="Akapitzlist"/>
        <w:numPr>
          <w:ilvl w:val="0"/>
          <w:numId w:val="12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na zadaniach bieżących 116.000 zł.</w:t>
      </w:r>
    </w:p>
    <w:p w:rsidR="005248ED" w:rsidRPr="005248ED" w:rsidRDefault="005248ED" w:rsidP="005248ED">
      <w:pPr>
        <w:spacing w:after="0" w:line="240" w:lineRule="auto"/>
        <w:rPr>
          <w:rFonts w:ascii="Calibri" w:hAnsi="Calibri" w:cs="Calibri"/>
        </w:rPr>
      </w:pPr>
      <w:r w:rsidRPr="005248ED">
        <w:rPr>
          <w:rFonts w:ascii="Calibri" w:hAnsi="Calibri" w:cs="Calibri"/>
          <w:b/>
        </w:rPr>
        <w:t>nr 6</w:t>
      </w:r>
      <w:r>
        <w:rPr>
          <w:rFonts w:ascii="Calibri" w:hAnsi="Calibri" w:cs="Calibri"/>
          <w:b/>
        </w:rPr>
        <w:t xml:space="preserve"> „Plan przychodów i kosztów zakładu budżetowego Gminy Rogoźno na 2018 rok” </w:t>
      </w:r>
      <w:r>
        <w:rPr>
          <w:rFonts w:ascii="Calibri" w:hAnsi="Calibri" w:cs="Calibri"/>
        </w:rPr>
        <w:t xml:space="preserve"> zwiększono dotację przedmiotowa o kwotę 237.188,15 zł.</w:t>
      </w:r>
      <w:bookmarkStart w:id="0" w:name="_GoBack"/>
      <w:bookmarkEnd w:id="0"/>
    </w:p>
    <w:sectPr w:rsidR="005248ED" w:rsidRPr="005248ED" w:rsidSect="00EA4F30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010DD"/>
    <w:multiLevelType w:val="hybridMultilevel"/>
    <w:tmpl w:val="6116FE3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4357BD"/>
    <w:multiLevelType w:val="hybridMultilevel"/>
    <w:tmpl w:val="750A8112"/>
    <w:lvl w:ilvl="0" w:tplc="698A61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02B779D"/>
    <w:multiLevelType w:val="hybridMultilevel"/>
    <w:tmpl w:val="1114824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4F40822"/>
    <w:multiLevelType w:val="hybridMultilevel"/>
    <w:tmpl w:val="C1A08B9A"/>
    <w:lvl w:ilvl="0" w:tplc="224647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F54648"/>
    <w:multiLevelType w:val="hybridMultilevel"/>
    <w:tmpl w:val="46D817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E97780"/>
    <w:multiLevelType w:val="hybridMultilevel"/>
    <w:tmpl w:val="58DA28C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D210030"/>
    <w:multiLevelType w:val="hybridMultilevel"/>
    <w:tmpl w:val="E9027A56"/>
    <w:lvl w:ilvl="0" w:tplc="698A6126">
      <w:start w:val="1"/>
      <w:numFmt w:val="bullet"/>
      <w:lvlText w:val=""/>
      <w:lvlJc w:val="left"/>
      <w:pPr>
        <w:ind w:left="2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7">
    <w:nsid w:val="6334133A"/>
    <w:multiLevelType w:val="hybridMultilevel"/>
    <w:tmpl w:val="896A408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C1367CC"/>
    <w:multiLevelType w:val="hybridMultilevel"/>
    <w:tmpl w:val="71E832F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42F0984"/>
    <w:multiLevelType w:val="hybridMultilevel"/>
    <w:tmpl w:val="66BCA240"/>
    <w:lvl w:ilvl="0" w:tplc="698A61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9B60D1F"/>
    <w:multiLevelType w:val="hybridMultilevel"/>
    <w:tmpl w:val="420C4B0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FF644C1"/>
    <w:multiLevelType w:val="hybridMultilevel"/>
    <w:tmpl w:val="48C891C6"/>
    <w:lvl w:ilvl="0" w:tplc="E66A18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10"/>
  </w:num>
  <w:num w:numId="10">
    <w:abstractNumId w:val="4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30"/>
    <w:rsid w:val="001151A1"/>
    <w:rsid w:val="00206F41"/>
    <w:rsid w:val="00252A7E"/>
    <w:rsid w:val="005248ED"/>
    <w:rsid w:val="005C3380"/>
    <w:rsid w:val="005E08F6"/>
    <w:rsid w:val="006E727F"/>
    <w:rsid w:val="007762BF"/>
    <w:rsid w:val="00854C9D"/>
    <w:rsid w:val="008C6FB7"/>
    <w:rsid w:val="009751AD"/>
    <w:rsid w:val="00C34AE4"/>
    <w:rsid w:val="00DC7EE5"/>
    <w:rsid w:val="00EA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4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4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5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9B69D-28A8-4DB4-B96C-82F75FFB6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768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mkachlicka</dc:creator>
  <cp:lastModifiedBy>mkachlicka</cp:lastModifiedBy>
  <cp:revision>3</cp:revision>
  <cp:lastPrinted>2018-02-20T16:26:00Z</cp:lastPrinted>
  <dcterms:created xsi:type="dcterms:W3CDTF">2018-02-20T14:49:00Z</dcterms:created>
  <dcterms:modified xsi:type="dcterms:W3CDTF">2018-02-20T16:33:00Z</dcterms:modified>
</cp:coreProperties>
</file>