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B1" w:rsidRDefault="00F00A0B" w:rsidP="00F00A0B">
      <w:pPr>
        <w:jc w:val="center"/>
      </w:pPr>
      <w:r>
        <w:t>Uzasadnienie</w:t>
      </w:r>
      <w:r>
        <w:br/>
        <w:t>do Uchwały nr LXVIII/   /2018</w:t>
      </w:r>
      <w:r>
        <w:br/>
        <w:t>Rady Miejskiej w Rogoźnie</w:t>
      </w:r>
      <w:r>
        <w:br/>
        <w:t>z dnia 29 sierpnia 2018 roku</w:t>
      </w:r>
    </w:p>
    <w:p w:rsidR="00F00A0B" w:rsidRDefault="00F00A0B" w:rsidP="00F00A0B">
      <w:r>
        <w:t>w sprawie zmian w budżecie gminy na 2018 rok</w:t>
      </w:r>
    </w:p>
    <w:p w:rsidR="00F00A0B" w:rsidRPr="002A6C2F" w:rsidRDefault="00F00A0B" w:rsidP="00F00A0B">
      <w:pPr>
        <w:rPr>
          <w:b/>
        </w:rPr>
      </w:pPr>
      <w:r w:rsidRPr="002A6C2F">
        <w:rPr>
          <w:b/>
        </w:rPr>
        <w:t>DOCHODY</w:t>
      </w:r>
    </w:p>
    <w:p w:rsidR="00F00A0B" w:rsidRDefault="00F00A0B" w:rsidP="00F00A0B">
      <w:pPr>
        <w:pStyle w:val="Akapitzlist"/>
        <w:numPr>
          <w:ilvl w:val="0"/>
          <w:numId w:val="1"/>
        </w:numPr>
      </w:pPr>
      <w:r w:rsidRPr="00F00A0B">
        <w:rPr>
          <w:b/>
        </w:rPr>
        <w:t>W dziale</w:t>
      </w:r>
      <w:r>
        <w:t xml:space="preserve"> </w:t>
      </w:r>
      <w:r w:rsidRPr="00F00A0B">
        <w:rPr>
          <w:b/>
        </w:rPr>
        <w:t>600</w:t>
      </w:r>
      <w:r>
        <w:t xml:space="preserve">  –  Transport i łączność </w:t>
      </w:r>
      <w:r w:rsidRPr="00F00A0B">
        <w:rPr>
          <w:b/>
        </w:rPr>
        <w:t>zwiększa się dochody</w:t>
      </w:r>
      <w:r>
        <w:t xml:space="preserve"> o kwotę</w:t>
      </w:r>
      <w:r>
        <w:tab/>
      </w:r>
      <w:r>
        <w:tab/>
      </w:r>
      <w:r w:rsidRPr="00F00A0B">
        <w:rPr>
          <w:b/>
        </w:rPr>
        <w:t>10.000,00 zł</w:t>
      </w:r>
      <w:r>
        <w:rPr>
          <w:b/>
        </w:rPr>
        <w:br/>
      </w:r>
      <w:r w:rsidRPr="00F00A0B">
        <w:t>na podstawie zawartego w dniu</w:t>
      </w:r>
      <w:r>
        <w:rPr>
          <w:b/>
        </w:rPr>
        <w:t xml:space="preserve"> </w:t>
      </w:r>
      <w:r w:rsidRPr="00F00A0B">
        <w:t>1 sierpnia</w:t>
      </w:r>
      <w:r>
        <w:t xml:space="preserve"> 2018 roku porozumienia </w:t>
      </w:r>
      <w:r>
        <w:br/>
        <w:t xml:space="preserve"> nr DI-III.3031.36.2018 z Urzędem Marszałkowskim Województwa Wielkopolskiego  powierzenia zadania w zakresie pielęgnacji zieleni przydrożnej drogi wojewódzkiej </w:t>
      </w:r>
      <w:r>
        <w:br/>
        <w:t>położonej w granicach administracyjnych miasta i gminy Rogoźno.</w:t>
      </w:r>
    </w:p>
    <w:p w:rsidR="00F00A0B" w:rsidRDefault="00F00A0B" w:rsidP="00F00A0B">
      <w:pPr>
        <w:pStyle w:val="Akapitzlist"/>
        <w:numPr>
          <w:ilvl w:val="0"/>
          <w:numId w:val="1"/>
        </w:numPr>
      </w:pPr>
      <w:r>
        <w:rPr>
          <w:b/>
        </w:rPr>
        <w:t>W</w:t>
      </w:r>
      <w:r w:rsidRPr="00F00A0B">
        <w:rPr>
          <w:b/>
        </w:rPr>
        <w:t xml:space="preserve"> dziale 751</w:t>
      </w:r>
      <w:r>
        <w:t xml:space="preserve"> </w:t>
      </w:r>
      <w:r>
        <w:t xml:space="preserve">–  </w:t>
      </w:r>
      <w:r>
        <w:t xml:space="preserve">Urzędy naczelnych organów władzy państwowej, kontroli i ochrony prawa oraz sądownictwa </w:t>
      </w:r>
      <w:r>
        <w:rPr>
          <w:b/>
        </w:rPr>
        <w:t xml:space="preserve"> zwiększa się dochody </w:t>
      </w:r>
      <w:r w:rsidRPr="00F00A0B">
        <w:t>o kwotę</w:t>
      </w:r>
      <w:r>
        <w:tab/>
      </w:r>
      <w:r>
        <w:tab/>
      </w:r>
      <w:r>
        <w:tab/>
      </w:r>
      <w:r>
        <w:tab/>
      </w:r>
      <w:r w:rsidRPr="00F00A0B">
        <w:rPr>
          <w:b/>
        </w:rPr>
        <w:t>63.483,00 zł</w:t>
      </w:r>
      <w:r>
        <w:rPr>
          <w:b/>
        </w:rPr>
        <w:br/>
      </w:r>
      <w:r w:rsidRPr="00F00A0B">
        <w:t>z przezn</w:t>
      </w:r>
      <w:r>
        <w:t>a</w:t>
      </w:r>
      <w:r w:rsidRPr="00F00A0B">
        <w:t>c</w:t>
      </w:r>
      <w:r>
        <w:t>z</w:t>
      </w:r>
      <w:r w:rsidRPr="00F00A0B">
        <w:t>eniem na</w:t>
      </w:r>
      <w:r>
        <w:rPr>
          <w:b/>
        </w:rPr>
        <w:t xml:space="preserve"> </w:t>
      </w:r>
      <w:r w:rsidR="002A6C2F">
        <w:t xml:space="preserve">przeprowadzenie </w:t>
      </w:r>
      <w:r w:rsidRPr="00F00A0B">
        <w:t xml:space="preserve"> wyborów</w:t>
      </w:r>
      <w:r>
        <w:t xml:space="preserve"> do rad gmin</w:t>
      </w:r>
      <w:r w:rsidR="002A6C2F">
        <w:t xml:space="preserve">, rad powiatów, </w:t>
      </w:r>
      <w:r w:rsidR="002A6C2F">
        <w:br/>
        <w:t xml:space="preserve"> sejmików województw i wybory burmistrza.</w:t>
      </w:r>
    </w:p>
    <w:p w:rsidR="002A6C2F" w:rsidRPr="002A6C2F" w:rsidRDefault="002A6C2F" w:rsidP="002A6C2F">
      <w:pPr>
        <w:pStyle w:val="Akapitzlist"/>
      </w:pPr>
      <w:r w:rsidRPr="002A6C2F">
        <w:t>Pismo KBW  Delegatura w Poznaniu</w:t>
      </w:r>
      <w:r>
        <w:t xml:space="preserve"> nr DPZ-3120-6/18 z dnia 2 sierpnia 2018 roku.</w:t>
      </w:r>
    </w:p>
    <w:p w:rsidR="002A6C2F" w:rsidRDefault="002A6C2F" w:rsidP="002A6C2F">
      <w:pPr>
        <w:pStyle w:val="Akapitzlist"/>
        <w:numPr>
          <w:ilvl w:val="0"/>
          <w:numId w:val="1"/>
        </w:numPr>
      </w:pPr>
      <w:r w:rsidRPr="002A6C2F">
        <w:rPr>
          <w:b/>
        </w:rPr>
        <w:t xml:space="preserve">W dziale 855 </w:t>
      </w:r>
      <w:r w:rsidRPr="002A6C2F">
        <w:rPr>
          <w:b/>
        </w:rPr>
        <w:t xml:space="preserve">– </w:t>
      </w:r>
      <w:r w:rsidRPr="002A6C2F">
        <w:t>Rodzina</w:t>
      </w:r>
      <w:r>
        <w:t xml:space="preserve"> dokonano zmiany  (przeniesienia) dochodów między rozdziałami </w:t>
      </w:r>
      <w:r>
        <w:br/>
        <w:t>w ramach działu na ogólną kwotę +/- 717.000 zł.</w:t>
      </w:r>
      <w:r>
        <w:br/>
        <w:t xml:space="preserve">Pismo Wojewody Wielkopolskiego nr </w:t>
      </w:r>
      <w:r w:rsidRPr="002A6C2F">
        <w:t>FB-</w:t>
      </w:r>
      <w:r>
        <w:t>I.3111.284.2018.2 z dnia 9 sierpnia 2018 roku.</w:t>
      </w:r>
    </w:p>
    <w:p w:rsidR="002A6C2F" w:rsidRDefault="002A6C2F" w:rsidP="002A6C2F">
      <w:pPr>
        <w:rPr>
          <w:b/>
        </w:rPr>
      </w:pPr>
      <w:r w:rsidRPr="002A6C2F">
        <w:rPr>
          <w:b/>
        </w:rPr>
        <w:t>Ogółem dochody zwiększono o kwotę</w:t>
      </w:r>
      <w:r w:rsidRPr="002A6C2F">
        <w:rPr>
          <w:b/>
        </w:rPr>
        <w:tab/>
      </w:r>
      <w:r>
        <w:rPr>
          <w:b/>
        </w:rPr>
        <w:tab/>
      </w:r>
      <w:r w:rsidRPr="002A6C2F">
        <w:rPr>
          <w:b/>
        </w:rPr>
        <w:t>73.483,00 zł</w:t>
      </w:r>
    </w:p>
    <w:p w:rsidR="002A6C2F" w:rsidRDefault="002A6C2F" w:rsidP="002A6C2F">
      <w:pPr>
        <w:rPr>
          <w:b/>
        </w:rPr>
      </w:pPr>
      <w:r>
        <w:rPr>
          <w:b/>
        </w:rPr>
        <w:t>WYDATKI</w:t>
      </w:r>
    </w:p>
    <w:p w:rsidR="002A6C2F" w:rsidRPr="002A6C2F" w:rsidRDefault="002A6C2F" w:rsidP="002A6C2F">
      <w:pPr>
        <w:pStyle w:val="Akapitzlist"/>
        <w:numPr>
          <w:ilvl w:val="0"/>
          <w:numId w:val="2"/>
        </w:numPr>
      </w:pPr>
      <w:r w:rsidRPr="00494FCE">
        <w:rPr>
          <w:b/>
        </w:rPr>
        <w:t>W dziale 600</w:t>
      </w:r>
      <w:r>
        <w:t xml:space="preserve"> </w:t>
      </w:r>
      <w:r>
        <w:t xml:space="preserve">– </w:t>
      </w:r>
      <w:r>
        <w:t xml:space="preserve"> Transport i łączność </w:t>
      </w:r>
      <w:r w:rsidRPr="002A6C2F">
        <w:rPr>
          <w:b/>
        </w:rPr>
        <w:t>zwiększa się wydatki</w:t>
      </w:r>
      <w:r>
        <w:t xml:space="preserve"> o kwotę</w:t>
      </w:r>
      <w:r>
        <w:tab/>
      </w:r>
      <w:r>
        <w:tab/>
        <w:t xml:space="preserve"> </w:t>
      </w:r>
      <w:r w:rsidRPr="002A6C2F">
        <w:rPr>
          <w:b/>
        </w:rPr>
        <w:t>5.800,00 zł</w:t>
      </w:r>
      <w:r>
        <w:rPr>
          <w:b/>
        </w:rPr>
        <w:br/>
        <w:t>z przeznaczeniem na:</w:t>
      </w:r>
    </w:p>
    <w:p w:rsidR="002A6C2F" w:rsidRPr="00494FCE" w:rsidRDefault="002A6C2F" w:rsidP="002A6C2F">
      <w:pPr>
        <w:pStyle w:val="Akapitzlist"/>
        <w:numPr>
          <w:ilvl w:val="0"/>
          <w:numId w:val="3"/>
        </w:numPr>
      </w:pPr>
      <w:r>
        <w:rPr>
          <w:i/>
        </w:rPr>
        <w:t>pielę</w:t>
      </w:r>
      <w:r w:rsidR="00494FCE">
        <w:rPr>
          <w:i/>
        </w:rPr>
        <w:t>gnację</w:t>
      </w:r>
      <w:r>
        <w:rPr>
          <w:i/>
        </w:rPr>
        <w:t xml:space="preserve"> poboczy drogi wojew</w:t>
      </w:r>
      <w:r w:rsidR="00494FCE">
        <w:rPr>
          <w:i/>
        </w:rPr>
        <w:t>ó</w:t>
      </w:r>
      <w:r>
        <w:rPr>
          <w:i/>
        </w:rPr>
        <w:t>dzkiej</w:t>
      </w:r>
      <w:r w:rsidR="00494FCE">
        <w:rPr>
          <w:i/>
        </w:rPr>
        <w:t xml:space="preserve"> (+) 10.000 zł (porozumienie z Urzędem Marszałkowskim);</w:t>
      </w:r>
    </w:p>
    <w:p w:rsidR="00494FCE" w:rsidRDefault="00494FCE" w:rsidP="002A6C2F">
      <w:pPr>
        <w:pStyle w:val="Akapitzlist"/>
        <w:numPr>
          <w:ilvl w:val="0"/>
          <w:numId w:val="3"/>
        </w:numPr>
      </w:pPr>
      <w:r>
        <w:rPr>
          <w:i/>
        </w:rPr>
        <w:t xml:space="preserve">zmniejszenie wydatków transportu na trasie Rogoźno – Murowana Goślina </w:t>
      </w:r>
      <w:r>
        <w:rPr>
          <w:i/>
        </w:rPr>
        <w:br/>
        <w:t>(-) 4.200 zł.</w:t>
      </w:r>
    </w:p>
    <w:p w:rsidR="00494FCE" w:rsidRDefault="00494FCE" w:rsidP="00494FCE">
      <w:pPr>
        <w:pStyle w:val="Akapitzlist"/>
        <w:numPr>
          <w:ilvl w:val="0"/>
          <w:numId w:val="2"/>
        </w:numPr>
      </w:pPr>
      <w:r w:rsidRPr="00494FCE">
        <w:rPr>
          <w:b/>
        </w:rPr>
        <w:t xml:space="preserve">W dziale 700 </w:t>
      </w:r>
      <w:r w:rsidRPr="00494FCE">
        <w:rPr>
          <w:b/>
        </w:rPr>
        <w:t>–</w:t>
      </w:r>
      <w:r>
        <w:t xml:space="preserve"> Gospodarka mieszkaniowa </w:t>
      </w:r>
      <w:r>
        <w:rPr>
          <w:b/>
        </w:rPr>
        <w:t>zmniejsza się wydatki</w:t>
      </w:r>
      <w:r>
        <w:t xml:space="preserve"> o kwotę</w:t>
      </w:r>
      <w:r>
        <w:tab/>
      </w:r>
      <w:r w:rsidRPr="00494FCE">
        <w:rPr>
          <w:b/>
        </w:rPr>
        <w:t>55.020,00 zł</w:t>
      </w:r>
      <w:r>
        <w:rPr>
          <w:b/>
        </w:rPr>
        <w:br/>
      </w:r>
      <w:r w:rsidRPr="00494FCE">
        <w:t>z rezerwy</w:t>
      </w:r>
      <w:r>
        <w:t xml:space="preserve"> nie zaangażowanych wydatków na zadaniu pn. : „Przebudowa budynku </w:t>
      </w:r>
      <w:r>
        <w:br/>
        <w:t>przy ul. Fabrycznej na lokale socjalne” .</w:t>
      </w:r>
    </w:p>
    <w:p w:rsidR="00494FCE" w:rsidRDefault="00494FCE" w:rsidP="00494FCE">
      <w:pPr>
        <w:pStyle w:val="Akapitzlist"/>
        <w:numPr>
          <w:ilvl w:val="0"/>
          <w:numId w:val="2"/>
        </w:numPr>
      </w:pPr>
      <w:r w:rsidRPr="00494FCE">
        <w:rPr>
          <w:b/>
        </w:rPr>
        <w:t>W dziale 750</w:t>
      </w:r>
      <w:r>
        <w:t xml:space="preserve"> </w:t>
      </w:r>
      <w:r>
        <w:t>–</w:t>
      </w:r>
      <w:r>
        <w:t xml:space="preserve"> Administracja publiczna </w:t>
      </w:r>
      <w:r w:rsidRPr="00406863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rPr>
          <w:b/>
        </w:rPr>
        <w:t>14.200,00 zł</w:t>
      </w:r>
      <w:r>
        <w:rPr>
          <w:b/>
        </w:rPr>
        <w:br/>
      </w:r>
      <w:r w:rsidRPr="00494FCE">
        <w:t>w tym na:</w:t>
      </w:r>
    </w:p>
    <w:p w:rsidR="00494FCE" w:rsidRPr="00494FCE" w:rsidRDefault="00494FCE" w:rsidP="00494FCE">
      <w:pPr>
        <w:pStyle w:val="Akapitzlist"/>
        <w:numPr>
          <w:ilvl w:val="0"/>
          <w:numId w:val="4"/>
        </w:numPr>
      </w:pPr>
      <w:r>
        <w:rPr>
          <w:i/>
        </w:rPr>
        <w:t>promocję gminy (+) 10.000 zł;</w:t>
      </w:r>
    </w:p>
    <w:p w:rsidR="00494FCE" w:rsidRPr="00494FCE" w:rsidRDefault="00494FCE" w:rsidP="00494FCE">
      <w:pPr>
        <w:pStyle w:val="Akapitzlist"/>
        <w:numPr>
          <w:ilvl w:val="0"/>
          <w:numId w:val="4"/>
        </w:numPr>
      </w:pPr>
      <w:r>
        <w:rPr>
          <w:i/>
        </w:rPr>
        <w:t>zakup komputera wraz z oprogramowaniem dla WRG i P Urzędu Miejskiego</w:t>
      </w:r>
      <w:r>
        <w:rPr>
          <w:i/>
        </w:rPr>
        <w:br/>
        <w:t xml:space="preserve"> (+) 4.200 zł;</w:t>
      </w:r>
    </w:p>
    <w:p w:rsidR="00494FCE" w:rsidRDefault="00494FCE" w:rsidP="00494FCE">
      <w:pPr>
        <w:pStyle w:val="Akapitzlist"/>
        <w:numPr>
          <w:ilvl w:val="0"/>
          <w:numId w:val="4"/>
        </w:numPr>
      </w:pPr>
      <w:r>
        <w:t>oraz dokonano przeniesienia wydatków między paragrafami w ramach rozdziału</w:t>
      </w:r>
      <w:r>
        <w:br/>
        <w:t xml:space="preserve"> na kwotę +/- 30.000 zł.</w:t>
      </w:r>
    </w:p>
    <w:p w:rsidR="00494FCE" w:rsidRDefault="00494FCE" w:rsidP="00494FCE">
      <w:pPr>
        <w:pStyle w:val="Akapitzlist"/>
        <w:numPr>
          <w:ilvl w:val="0"/>
          <w:numId w:val="1"/>
        </w:numPr>
      </w:pPr>
      <w:r>
        <w:rPr>
          <w:b/>
        </w:rPr>
        <w:t>W</w:t>
      </w:r>
      <w:r w:rsidRPr="00F00A0B">
        <w:rPr>
          <w:b/>
        </w:rPr>
        <w:t xml:space="preserve"> dziale 751</w:t>
      </w:r>
      <w:r>
        <w:t xml:space="preserve"> –  Urzędy naczelnych organów władzy państwowej, kontroli i ochrony prawa oraz sądownictwa </w:t>
      </w:r>
      <w:r>
        <w:rPr>
          <w:b/>
        </w:rPr>
        <w:t xml:space="preserve"> zwiększa się </w:t>
      </w:r>
      <w:r w:rsidR="00C4022E">
        <w:rPr>
          <w:b/>
        </w:rPr>
        <w:t>wydatki</w:t>
      </w:r>
      <w:r>
        <w:rPr>
          <w:b/>
        </w:rPr>
        <w:t xml:space="preserve"> </w:t>
      </w:r>
      <w:r w:rsidRPr="00F00A0B">
        <w:t>o kwotę</w:t>
      </w:r>
      <w:r>
        <w:tab/>
      </w:r>
      <w:r>
        <w:tab/>
      </w:r>
      <w:r>
        <w:tab/>
      </w:r>
      <w:r>
        <w:tab/>
      </w:r>
      <w:r w:rsidRPr="00F00A0B">
        <w:rPr>
          <w:b/>
        </w:rPr>
        <w:t>63.483,00 zł</w:t>
      </w:r>
      <w:r>
        <w:rPr>
          <w:b/>
        </w:rPr>
        <w:br/>
      </w:r>
      <w:r w:rsidRPr="00F00A0B">
        <w:t>z przezn</w:t>
      </w:r>
      <w:r>
        <w:t>a</w:t>
      </w:r>
      <w:r w:rsidRPr="00F00A0B">
        <w:t>c</w:t>
      </w:r>
      <w:r>
        <w:t>z</w:t>
      </w:r>
      <w:r w:rsidRPr="00F00A0B">
        <w:t>eniem na</w:t>
      </w:r>
      <w:r>
        <w:rPr>
          <w:b/>
        </w:rPr>
        <w:t xml:space="preserve"> </w:t>
      </w:r>
      <w:r w:rsidR="00C4022E" w:rsidRPr="00C4022E">
        <w:t>przygotowanie i</w:t>
      </w:r>
      <w:r w:rsidR="00C4022E">
        <w:rPr>
          <w:b/>
        </w:rPr>
        <w:t xml:space="preserve"> </w:t>
      </w:r>
      <w:r>
        <w:t xml:space="preserve">przeprowadzenie </w:t>
      </w:r>
      <w:r w:rsidRPr="00F00A0B">
        <w:t xml:space="preserve"> wyborów</w:t>
      </w:r>
      <w:r>
        <w:t xml:space="preserve"> do rad gmin, </w:t>
      </w:r>
      <w:r w:rsidR="00C4022E">
        <w:br/>
      </w:r>
      <w:r>
        <w:t>rad powiatów,  sejmików województw i wybory burmistrza.</w:t>
      </w:r>
    </w:p>
    <w:p w:rsidR="00494FCE" w:rsidRDefault="00C4022E" w:rsidP="00C4022E">
      <w:pPr>
        <w:pStyle w:val="Akapitzlist"/>
        <w:numPr>
          <w:ilvl w:val="0"/>
          <w:numId w:val="1"/>
        </w:numPr>
      </w:pPr>
      <w:r>
        <w:lastRenderedPageBreak/>
        <w:t xml:space="preserve">W dziale 852 </w:t>
      </w:r>
      <w:r>
        <w:t>–</w:t>
      </w:r>
      <w:r>
        <w:t xml:space="preserve"> Pomoc społeczna </w:t>
      </w:r>
      <w:r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 w:rsidRPr="001831B3">
        <w:rPr>
          <w:b/>
        </w:rPr>
        <w:t>9.840,00 zł</w:t>
      </w:r>
      <w:r>
        <w:br/>
        <w:t xml:space="preserve">z przeznaczeniem na nadzór inwestorski przy „Przebudowie budynku  </w:t>
      </w:r>
      <w:r>
        <w:br/>
        <w:t>z przeznaczeniem na Środowiskowy Dom Samopomocy w Rogoźnie ( środki własne).</w:t>
      </w:r>
    </w:p>
    <w:p w:rsidR="001831B3" w:rsidRDefault="001831B3" w:rsidP="00C4022E">
      <w:pPr>
        <w:pStyle w:val="Akapitzlist"/>
        <w:numPr>
          <w:ilvl w:val="0"/>
          <w:numId w:val="1"/>
        </w:numPr>
      </w:pPr>
      <w:r w:rsidRPr="002A6C2F">
        <w:rPr>
          <w:b/>
        </w:rPr>
        <w:t xml:space="preserve">W dziale 855 – </w:t>
      </w:r>
      <w:r w:rsidRPr="002A6C2F">
        <w:t>Rodzina</w:t>
      </w:r>
      <w:r>
        <w:t xml:space="preserve"> dokonano przeniesienia</w:t>
      </w:r>
      <w:r>
        <w:t xml:space="preserve"> wydatków</w:t>
      </w:r>
      <w:r>
        <w:t xml:space="preserve"> między rozdziałami </w:t>
      </w:r>
      <w:r>
        <w:br/>
        <w:t>w ramach działu na ogólną kwotę +/- 717.000 zł.</w:t>
      </w:r>
    </w:p>
    <w:p w:rsidR="001831B3" w:rsidRDefault="001831B3" w:rsidP="00C4022E">
      <w:pPr>
        <w:pStyle w:val="Akapitzlist"/>
        <w:numPr>
          <w:ilvl w:val="0"/>
          <w:numId w:val="1"/>
        </w:numPr>
      </w:pPr>
      <w:r>
        <w:rPr>
          <w:b/>
        </w:rPr>
        <w:t xml:space="preserve">W dziale 900 </w:t>
      </w:r>
      <w:r w:rsidRPr="002A6C2F">
        <w:rPr>
          <w:b/>
        </w:rPr>
        <w:t>–</w:t>
      </w:r>
      <w:r>
        <w:rPr>
          <w:b/>
        </w:rPr>
        <w:t xml:space="preserve"> </w:t>
      </w:r>
      <w:r>
        <w:t xml:space="preserve"> Gospodarka komunalna i ochrona środowiska dokonano przeniesienia wydatków między rozdziałami i paragrafami na kwotę +/- 6.000 zł.</w:t>
      </w:r>
    </w:p>
    <w:p w:rsidR="00406863" w:rsidRDefault="001831B3" w:rsidP="00C4022E">
      <w:pPr>
        <w:pStyle w:val="Akapitzlist"/>
        <w:numPr>
          <w:ilvl w:val="0"/>
          <w:numId w:val="1"/>
        </w:numPr>
      </w:pPr>
      <w:r>
        <w:rPr>
          <w:b/>
        </w:rPr>
        <w:t xml:space="preserve">W dziale 921 </w:t>
      </w:r>
      <w:r w:rsidRPr="002A6C2F">
        <w:rPr>
          <w:b/>
        </w:rPr>
        <w:t>–</w:t>
      </w:r>
      <w:r>
        <w:rPr>
          <w:b/>
        </w:rPr>
        <w:t xml:space="preserve"> </w:t>
      </w:r>
      <w:r w:rsidRPr="001831B3">
        <w:t xml:space="preserve">Kultura i ochrona dziedzictwa narodowego </w:t>
      </w:r>
      <w:r>
        <w:t xml:space="preserve"> </w:t>
      </w:r>
      <w:r>
        <w:rPr>
          <w:b/>
        </w:rPr>
        <w:t xml:space="preserve">zwiększa się wydatki </w:t>
      </w:r>
      <w:r>
        <w:rPr>
          <w:b/>
        </w:rPr>
        <w:br/>
      </w:r>
      <w:r w:rsidRPr="001831B3"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31B3">
        <w:rPr>
          <w:b/>
        </w:rPr>
        <w:t>9.000,00 zł</w:t>
      </w:r>
      <w:r>
        <w:br/>
        <w:t xml:space="preserve">z przeznaczeniem na roboty dodatkowe związane z usunięciem kolizji istniejącej linii kablowej zasilającej budynki przy Placu Karola Marcinkowskiego z lokalizacją pochylni </w:t>
      </w:r>
      <w:r w:rsidR="00406863">
        <w:br/>
        <w:t>dla niepeł</w:t>
      </w:r>
      <w:r>
        <w:t>nosprawnych</w:t>
      </w:r>
      <w:r w:rsidR="00406863">
        <w:t xml:space="preserve"> (należy przełożyć i przedłużyć istniejący kabel poza ślad pochylni).</w:t>
      </w:r>
    </w:p>
    <w:p w:rsidR="00406863" w:rsidRDefault="00406863" w:rsidP="00C4022E">
      <w:pPr>
        <w:pStyle w:val="Akapitzlist"/>
        <w:numPr>
          <w:ilvl w:val="0"/>
          <w:numId w:val="1"/>
        </w:numPr>
      </w:pPr>
      <w:r>
        <w:rPr>
          <w:b/>
        </w:rPr>
        <w:t xml:space="preserve">W dziale 926 </w:t>
      </w:r>
      <w:r>
        <w:rPr>
          <w:b/>
        </w:rPr>
        <w:t xml:space="preserve"> </w:t>
      </w:r>
      <w:r w:rsidRPr="00406863">
        <w:t>–</w:t>
      </w:r>
      <w:r w:rsidRPr="00406863">
        <w:t xml:space="preserve"> Kultura fizyczna</w:t>
      </w:r>
      <w:r>
        <w:t xml:space="preserve">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26.180,00 zł</w:t>
      </w:r>
      <w:r>
        <w:br/>
        <w:t>z tytułu:</w:t>
      </w:r>
    </w:p>
    <w:p w:rsidR="00406863" w:rsidRPr="00406863" w:rsidRDefault="00406863" w:rsidP="00406863">
      <w:pPr>
        <w:pStyle w:val="Akapitzlist"/>
        <w:numPr>
          <w:ilvl w:val="0"/>
          <w:numId w:val="5"/>
        </w:numPr>
      </w:pPr>
      <w:r>
        <w:rPr>
          <w:i/>
        </w:rPr>
        <w:t xml:space="preserve">prac rozbiórkowych budynku „WODNIK” na plaży, który musi być usunięty przy budowie „Centrum Sportowo – Rekreacyjnym nad Jeziorem Rogozińskim” </w:t>
      </w:r>
      <w:r>
        <w:rPr>
          <w:i/>
        </w:rPr>
        <w:br/>
        <w:t>(+) 36.180 zł;</w:t>
      </w:r>
    </w:p>
    <w:p w:rsidR="00406863" w:rsidRPr="00406863" w:rsidRDefault="00406863" w:rsidP="00406863">
      <w:pPr>
        <w:pStyle w:val="Akapitzlist"/>
        <w:numPr>
          <w:ilvl w:val="0"/>
          <w:numId w:val="5"/>
        </w:numPr>
      </w:pPr>
      <w:r>
        <w:rPr>
          <w:i/>
        </w:rPr>
        <w:t>przeniesienia wydatków mi</w:t>
      </w:r>
      <w:r w:rsidR="00230F35">
        <w:rPr>
          <w:i/>
        </w:rPr>
        <w:t>ę</w:t>
      </w:r>
      <w:r>
        <w:rPr>
          <w:i/>
        </w:rPr>
        <w:t>dzy działami (-) 10.000 zł.</w:t>
      </w:r>
    </w:p>
    <w:p w:rsidR="00C4022E" w:rsidRDefault="00406863" w:rsidP="00406863">
      <w:pPr>
        <w:rPr>
          <w:b/>
        </w:rPr>
      </w:pPr>
      <w:r w:rsidRPr="00406863">
        <w:rPr>
          <w:b/>
        </w:rPr>
        <w:t>Ogółem wydatki zwiększono o kwotę</w:t>
      </w:r>
      <w:r w:rsidRPr="00406863">
        <w:rPr>
          <w:b/>
        </w:rPr>
        <w:tab/>
      </w:r>
      <w:r w:rsidRPr="00406863">
        <w:rPr>
          <w:b/>
        </w:rPr>
        <w:tab/>
        <w:t>73.483,00 zł</w:t>
      </w:r>
      <w:r w:rsidR="001831B3" w:rsidRPr="00406863">
        <w:rPr>
          <w:b/>
        </w:rPr>
        <w:br/>
      </w:r>
      <w:r>
        <w:rPr>
          <w:b/>
        </w:rPr>
        <w:t>Dokonano zmian w n/w załącznikach:</w:t>
      </w:r>
    </w:p>
    <w:p w:rsidR="00406863" w:rsidRDefault="00406863" w:rsidP="00406863">
      <w:pPr>
        <w:rPr>
          <w:rFonts w:ascii="Calibri" w:hAnsi="Calibri" w:cs="Calibri"/>
        </w:rPr>
      </w:pPr>
      <w:r>
        <w:rPr>
          <w:b/>
        </w:rPr>
        <w:t>nr 3 „</w:t>
      </w:r>
      <w:r>
        <w:rPr>
          <w:rFonts w:ascii="Calibri" w:hAnsi="Calibri" w:cs="Calibri"/>
          <w:b/>
        </w:rPr>
        <w:t>Wykaz wydatków majątkowych Gminy ujętych w planie budżetu na rok 2018”</w:t>
      </w:r>
      <w:r>
        <w:rPr>
          <w:rFonts w:ascii="Calibri" w:hAnsi="Calibri" w:cs="Calibri"/>
        </w:rPr>
        <w:t xml:space="preserve"> dokonano przeniesienia wydatków między działami, rozdziałami, para</w:t>
      </w:r>
      <w:r w:rsidR="00C45A6D">
        <w:rPr>
          <w:rFonts w:ascii="Calibri" w:hAnsi="Calibri" w:cs="Calibri"/>
        </w:rPr>
        <w:t>gr</w:t>
      </w:r>
      <w:r>
        <w:rPr>
          <w:rFonts w:ascii="Calibri" w:hAnsi="Calibri" w:cs="Calibri"/>
        </w:rPr>
        <w:t xml:space="preserve">afami i zadaniami na ogólną kwotę </w:t>
      </w:r>
      <w:r w:rsidR="00C45A6D">
        <w:rPr>
          <w:rFonts w:ascii="Calibri" w:hAnsi="Calibri" w:cs="Calibri"/>
        </w:rPr>
        <w:br/>
      </w:r>
      <w:r>
        <w:rPr>
          <w:rFonts w:ascii="Calibri" w:hAnsi="Calibri" w:cs="Calibri"/>
        </w:rPr>
        <w:t>+/-</w:t>
      </w:r>
      <w:r w:rsidR="00C45A6D">
        <w:rPr>
          <w:rFonts w:ascii="Calibri" w:hAnsi="Calibri" w:cs="Calibri"/>
        </w:rPr>
        <w:t>81.020 zł.</w:t>
      </w:r>
    </w:p>
    <w:p w:rsidR="00C45A6D" w:rsidRDefault="00C45A6D" w:rsidP="00406863">
      <w:r>
        <w:rPr>
          <w:b/>
        </w:rPr>
        <w:t xml:space="preserve">nr 4 </w:t>
      </w:r>
      <w:r>
        <w:rPr>
          <w:b/>
        </w:rPr>
        <w:t>„Plan dochodów, dotacji i wydatków związanych z realizacją zadań z zakresu administracji rządowej</w:t>
      </w:r>
      <w:r>
        <w:rPr>
          <w:b/>
        </w:rPr>
        <w:t xml:space="preserve"> </w:t>
      </w:r>
      <w:r>
        <w:rPr>
          <w:b/>
        </w:rPr>
        <w:t xml:space="preserve"> i innych zadań zleconych gminie ustawami na 2018 rok” </w:t>
      </w:r>
      <w:r>
        <w:t xml:space="preserve">zwiększono plan dotacji </w:t>
      </w:r>
      <w:r w:rsidR="00230F35">
        <w:br/>
      </w:r>
      <w:r>
        <w:t xml:space="preserve">i wydatków o kwotę </w:t>
      </w:r>
      <w:r>
        <w:t>63.483</w:t>
      </w:r>
      <w:r>
        <w:t xml:space="preserve"> zł.</w:t>
      </w:r>
    </w:p>
    <w:p w:rsidR="00C45A6D" w:rsidRDefault="00C45A6D" w:rsidP="00406863">
      <w:r w:rsidRPr="00C45A6D">
        <w:rPr>
          <w:b/>
        </w:rPr>
        <w:t>nr 5</w:t>
      </w:r>
      <w:r>
        <w:t xml:space="preserve"> </w:t>
      </w:r>
      <w:r>
        <w:rPr>
          <w:b/>
        </w:rPr>
        <w:t>„</w:t>
      </w:r>
      <w:r w:rsidRPr="00C45A6D">
        <w:rPr>
          <w:b/>
        </w:rPr>
        <w:t>Plan dochodów i wydatków związanych z realizacją zadań wykonywanych na podstawie porozumień między jednostkami samorządu terytorialnego w 2018 roku”</w:t>
      </w:r>
      <w:r>
        <w:t xml:space="preserve"> zwiększono plan dochodów i wydatków o kwot 10.000 z</w:t>
      </w:r>
      <w:r w:rsidR="00230F35">
        <w:t>ł</w:t>
      </w:r>
      <w:r>
        <w:t>.</w:t>
      </w:r>
    </w:p>
    <w:p w:rsidR="00C45A6D" w:rsidRPr="00C45A6D" w:rsidRDefault="00C45A6D" w:rsidP="00406863">
      <w:pPr>
        <w:rPr>
          <w:b/>
        </w:rPr>
      </w:pPr>
      <w:r w:rsidRPr="00C45A6D">
        <w:rPr>
          <w:b/>
        </w:rPr>
        <w:t>nr 6</w:t>
      </w:r>
      <w:r>
        <w:rPr>
          <w:b/>
        </w:rPr>
        <w:t xml:space="preserve"> „</w:t>
      </w:r>
      <w:r w:rsidR="00DD0890">
        <w:rPr>
          <w:rFonts w:ascii="Calibri" w:hAnsi="Calibri" w:cs="Calibri"/>
          <w:b/>
        </w:rPr>
        <w:t xml:space="preserve">Zestawienie planowanych kwot dotacji w 2018 roku” </w:t>
      </w:r>
      <w:r w:rsidR="00DD0890">
        <w:rPr>
          <w:rFonts w:ascii="Calibri" w:hAnsi="Calibri" w:cs="Calibri"/>
        </w:rPr>
        <w:t xml:space="preserve"> </w:t>
      </w:r>
      <w:r w:rsidR="00DD0890">
        <w:rPr>
          <w:rFonts w:ascii="Calibri" w:hAnsi="Calibri" w:cs="Calibri"/>
        </w:rPr>
        <w:t xml:space="preserve">dokonano przeniesienia dotacji celowej dla jednostek spoza sektora finansów publicznych </w:t>
      </w:r>
      <w:r w:rsidR="00230F35">
        <w:rPr>
          <w:rFonts w:ascii="Calibri" w:hAnsi="Calibri" w:cs="Calibri"/>
        </w:rPr>
        <w:t>mię</w:t>
      </w:r>
      <w:r w:rsidR="00DD0890">
        <w:rPr>
          <w:rFonts w:ascii="Calibri" w:hAnsi="Calibri" w:cs="Calibri"/>
        </w:rPr>
        <w:t xml:space="preserve">dzy rozdziałami i paragrafami na kwotę </w:t>
      </w:r>
      <w:r w:rsidR="00DD0890">
        <w:rPr>
          <w:rFonts w:ascii="Calibri" w:hAnsi="Calibri" w:cs="Calibri"/>
        </w:rPr>
        <w:br/>
        <w:t>+/- 6.000 zł.</w:t>
      </w:r>
      <w:bookmarkStart w:id="0" w:name="_GoBack"/>
      <w:bookmarkEnd w:id="0"/>
      <w:r w:rsidRPr="00C45A6D">
        <w:rPr>
          <w:b/>
        </w:rPr>
        <w:br/>
      </w:r>
    </w:p>
    <w:sectPr w:rsidR="00C45A6D" w:rsidRPr="00C45A6D" w:rsidSect="00F00A0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5885"/>
    <w:multiLevelType w:val="hybridMultilevel"/>
    <w:tmpl w:val="C16C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03F85"/>
    <w:multiLevelType w:val="hybridMultilevel"/>
    <w:tmpl w:val="371690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A65494"/>
    <w:multiLevelType w:val="hybridMultilevel"/>
    <w:tmpl w:val="034A7EF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D407DF"/>
    <w:multiLevelType w:val="hybridMultilevel"/>
    <w:tmpl w:val="646856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547EC"/>
    <w:multiLevelType w:val="hybridMultilevel"/>
    <w:tmpl w:val="95008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0B"/>
    <w:rsid w:val="001831B3"/>
    <w:rsid w:val="00230F35"/>
    <w:rsid w:val="002A6C2F"/>
    <w:rsid w:val="00406863"/>
    <w:rsid w:val="00494FCE"/>
    <w:rsid w:val="00A43D4B"/>
    <w:rsid w:val="00A664B1"/>
    <w:rsid w:val="00C4022E"/>
    <w:rsid w:val="00C45A6D"/>
    <w:rsid w:val="00DD0890"/>
    <w:rsid w:val="00F0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2018-08-20T09:40:00Z</cp:lastPrinted>
  <dcterms:created xsi:type="dcterms:W3CDTF">2018-08-20T08:26:00Z</dcterms:created>
  <dcterms:modified xsi:type="dcterms:W3CDTF">2018-08-20T09:51:00Z</dcterms:modified>
</cp:coreProperties>
</file>